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1606"/>
        <w:tblW w:w="11068" w:type="dxa"/>
        <w:tblInd w:w="38" w:type="dxa"/>
        <w:tblLook w:val="04A0" w:firstRow="1" w:lastRow="0" w:firstColumn="1" w:lastColumn="0" w:noHBand="0" w:noVBand="1"/>
      </w:tblPr>
      <w:tblGrid>
        <w:gridCol w:w="4669"/>
        <w:gridCol w:w="4986"/>
        <w:gridCol w:w="1413"/>
      </w:tblGrid>
      <w:tr w:rsidR="003B3367" w:rsidRPr="00C84A66" w:rsidTr="00B369CF">
        <w:trPr>
          <w:trHeight w:val="552"/>
        </w:trPr>
        <w:tc>
          <w:tcPr>
            <w:tcW w:w="4669" w:type="dxa"/>
          </w:tcPr>
          <w:p w:rsidR="003B3367" w:rsidRPr="00E33C89" w:rsidRDefault="003B3367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GÖREV</w:t>
            </w:r>
          </w:p>
        </w:tc>
        <w:tc>
          <w:tcPr>
            <w:tcW w:w="4986" w:type="dxa"/>
          </w:tcPr>
          <w:p w:rsidR="003B3367" w:rsidRPr="00E33C89" w:rsidRDefault="003B3367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GÖREV TANIMI</w:t>
            </w:r>
          </w:p>
        </w:tc>
        <w:tc>
          <w:tcPr>
            <w:tcW w:w="1413" w:type="dxa"/>
          </w:tcPr>
          <w:p w:rsidR="003B3367" w:rsidRPr="00245FD5" w:rsidRDefault="003B3367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45FD5">
              <w:rPr>
                <w:rFonts w:asciiTheme="minorHAnsi" w:hAnsiTheme="minorHAnsi" w:cstheme="minorHAnsi"/>
                <w:b/>
                <w:sz w:val="24"/>
                <w:szCs w:val="24"/>
              </w:rPr>
              <w:t>İMZA</w:t>
            </w:r>
          </w:p>
        </w:tc>
      </w:tr>
      <w:tr w:rsidR="003B3367" w:rsidRPr="00C84A66" w:rsidTr="00B369CF">
        <w:trPr>
          <w:trHeight w:val="552"/>
        </w:trPr>
        <w:tc>
          <w:tcPr>
            <w:tcW w:w="4669" w:type="dxa"/>
          </w:tcPr>
          <w:p w:rsidR="003B3367" w:rsidRPr="00E33C89" w:rsidRDefault="00387D07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Dr.Murat</w:t>
            </w:r>
            <w:proofErr w:type="spellEnd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ÖZCAN</w:t>
            </w:r>
            <w:r w:rsidR="003B3367"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(Başhekim Yrd.)</w:t>
            </w:r>
          </w:p>
          <w:p w:rsidR="003B3367" w:rsidRPr="00E33C89" w:rsidRDefault="003B3367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3B3367" w:rsidRPr="00E33C89" w:rsidRDefault="003B3367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3B3367" w:rsidRPr="00E33C89" w:rsidRDefault="003B3367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3B3367" w:rsidRPr="00E33C89" w:rsidRDefault="003B3367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Eczane ve Sarf Depo çalışmalarına başkanlık etmek. </w:t>
            </w:r>
            <w:proofErr w:type="gramEnd"/>
          </w:p>
        </w:tc>
        <w:tc>
          <w:tcPr>
            <w:tcW w:w="1413" w:type="dxa"/>
          </w:tcPr>
          <w:p w:rsidR="003B3367" w:rsidRPr="00C84A66" w:rsidRDefault="003B3367" w:rsidP="00B369CF">
            <w:pPr>
              <w:rPr>
                <w:sz w:val="24"/>
                <w:szCs w:val="24"/>
              </w:rPr>
            </w:pPr>
          </w:p>
        </w:tc>
      </w:tr>
      <w:tr w:rsidR="003B3367" w:rsidRPr="00C84A66" w:rsidTr="00B369CF">
        <w:trPr>
          <w:trHeight w:val="552"/>
        </w:trPr>
        <w:tc>
          <w:tcPr>
            <w:tcW w:w="4669" w:type="dxa"/>
          </w:tcPr>
          <w:p w:rsidR="00491C23" w:rsidRDefault="003B3367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Birim sorumlusu</w:t>
            </w:r>
          </w:p>
          <w:p w:rsidR="003B3367" w:rsidRPr="00E33C89" w:rsidRDefault="00491C23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Hasan EREN</w:t>
            </w:r>
            <w:r w:rsidR="003B3367"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(Eczacı)</w:t>
            </w:r>
          </w:p>
          <w:p w:rsidR="003B3367" w:rsidRPr="00E33C89" w:rsidRDefault="003B3367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3B3367" w:rsidRPr="00E33C89" w:rsidRDefault="003B3367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Çalışanların mesailerini </w:t>
            </w:r>
            <w:proofErr w:type="gram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planlamak ,ilaç</w:t>
            </w:r>
            <w:proofErr w:type="gram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teminlerine yönelik çalışmaları yönetmek ve  İlacın dahil olduğu tüm süreçlerin düzenlenmesi ve denetiminin sağlanması</w:t>
            </w:r>
          </w:p>
        </w:tc>
        <w:tc>
          <w:tcPr>
            <w:tcW w:w="1413" w:type="dxa"/>
          </w:tcPr>
          <w:p w:rsidR="003B3367" w:rsidRPr="00C84A66" w:rsidRDefault="003B3367" w:rsidP="00B369CF">
            <w:pPr>
              <w:rPr>
                <w:sz w:val="24"/>
                <w:szCs w:val="24"/>
              </w:rPr>
            </w:pPr>
          </w:p>
        </w:tc>
      </w:tr>
      <w:tr w:rsidR="003B3367" w:rsidRPr="00C84A66" w:rsidTr="00B369CF">
        <w:trPr>
          <w:trHeight w:val="605"/>
        </w:trPr>
        <w:tc>
          <w:tcPr>
            <w:tcW w:w="4669" w:type="dxa"/>
          </w:tcPr>
          <w:p w:rsidR="003B3367" w:rsidRPr="00E33C89" w:rsidRDefault="003B3367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Farmakovijilans</w:t>
            </w:r>
            <w:proofErr w:type="spellEnd"/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sorumlusu </w:t>
            </w:r>
          </w:p>
          <w:p w:rsidR="003B3367" w:rsidRPr="00E33C89" w:rsidRDefault="00491C23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Hasan EREN</w:t>
            </w:r>
            <w:r w:rsidR="003B3367"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(Eczacı)</w:t>
            </w:r>
          </w:p>
        </w:tc>
        <w:tc>
          <w:tcPr>
            <w:tcW w:w="4986" w:type="dxa"/>
          </w:tcPr>
          <w:p w:rsidR="003B3367" w:rsidRPr="00E33C89" w:rsidRDefault="003B3367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Advers</w:t>
            </w:r>
            <w:proofErr w:type="spell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etki bildirimlerini yapmak</w:t>
            </w:r>
          </w:p>
        </w:tc>
        <w:tc>
          <w:tcPr>
            <w:tcW w:w="1413" w:type="dxa"/>
          </w:tcPr>
          <w:p w:rsidR="003B3367" w:rsidRPr="00C84A66" w:rsidRDefault="003B3367" w:rsidP="00B369CF">
            <w:pPr>
              <w:rPr>
                <w:sz w:val="24"/>
                <w:szCs w:val="24"/>
              </w:rPr>
            </w:pPr>
          </w:p>
        </w:tc>
      </w:tr>
      <w:tr w:rsidR="00E33C89" w:rsidRPr="00C84A66" w:rsidTr="00B369CF">
        <w:trPr>
          <w:trHeight w:val="334"/>
        </w:trPr>
        <w:tc>
          <w:tcPr>
            <w:tcW w:w="4669" w:type="dxa"/>
          </w:tcPr>
          <w:p w:rsidR="00387D07" w:rsidRDefault="00491C23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Cesur ÇELİK</w:t>
            </w:r>
          </w:p>
          <w:p w:rsidR="00E33C89" w:rsidRPr="00E33C89" w:rsidRDefault="00E33C89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(Eczacı)</w:t>
            </w:r>
          </w:p>
        </w:tc>
        <w:tc>
          <w:tcPr>
            <w:tcW w:w="4986" w:type="dxa"/>
          </w:tcPr>
          <w:p w:rsidR="00E33C89" w:rsidRPr="00E33C89" w:rsidRDefault="00E33C89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Hasta güvenliği </w:t>
            </w:r>
            <w:proofErr w:type="spellStart"/>
            <w:proofErr w:type="gram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komitesi,Enfeksiyon</w:t>
            </w:r>
            <w:proofErr w:type="spellEnd"/>
            <w:proofErr w:type="gram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komitesi ve Antibiyotik kontrol ekibinde görev almak.</w:t>
            </w:r>
          </w:p>
        </w:tc>
        <w:tc>
          <w:tcPr>
            <w:tcW w:w="1413" w:type="dxa"/>
          </w:tcPr>
          <w:p w:rsidR="00E33C89" w:rsidRPr="00C84A66" w:rsidRDefault="00E33C89" w:rsidP="00B369CF">
            <w:pPr>
              <w:rPr>
                <w:sz w:val="24"/>
                <w:szCs w:val="24"/>
              </w:rPr>
            </w:pPr>
          </w:p>
        </w:tc>
      </w:tr>
      <w:tr w:rsidR="003B3367" w:rsidRPr="00C84A66" w:rsidTr="00B369CF">
        <w:trPr>
          <w:trHeight w:val="552"/>
        </w:trPr>
        <w:tc>
          <w:tcPr>
            <w:tcW w:w="4669" w:type="dxa"/>
          </w:tcPr>
          <w:p w:rsidR="00387D07" w:rsidRDefault="00491C23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Sena TUNÇ</w:t>
            </w:r>
          </w:p>
          <w:p w:rsidR="003B3367" w:rsidRPr="00E33C89" w:rsidRDefault="00387D07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="00AB0595"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Eczacı)</w:t>
            </w:r>
          </w:p>
        </w:tc>
        <w:tc>
          <w:tcPr>
            <w:tcW w:w="4986" w:type="dxa"/>
          </w:tcPr>
          <w:p w:rsidR="00AA5C7C" w:rsidRPr="00E33C89" w:rsidRDefault="003B3367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Akılcı ilaç kullanımı ile ilgili ilkelerin belirlenmesi ve uygulanması</w:t>
            </w:r>
            <w:r w:rsidR="00AA5C7C"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için çalışmalar hazırlamak ve </w:t>
            </w:r>
            <w:proofErr w:type="spellStart"/>
            <w:proofErr w:type="gramStart"/>
            <w:r w:rsidR="00AA5C7C" w:rsidRPr="00E33C89">
              <w:rPr>
                <w:rFonts w:asciiTheme="minorHAnsi" w:hAnsiTheme="minorHAnsi" w:cstheme="minorHAnsi"/>
                <w:sz w:val="24"/>
                <w:szCs w:val="24"/>
              </w:rPr>
              <w:t>planlamak.</w:t>
            </w:r>
            <w:r w:rsidR="008E5E85" w:rsidRPr="00E33C89">
              <w:rPr>
                <w:rFonts w:asciiTheme="minorHAnsi" w:hAnsiTheme="minorHAnsi" w:cstheme="minorHAnsi"/>
                <w:sz w:val="24"/>
                <w:szCs w:val="24"/>
              </w:rPr>
              <w:t>Akılcı</w:t>
            </w:r>
            <w:proofErr w:type="spellEnd"/>
            <w:proofErr w:type="gramEnd"/>
            <w:r w:rsidR="008E5E85"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ilaç uygulamaları ile ilgili eğitimleri hazırlamak ve eğitim vermek.</w:t>
            </w:r>
          </w:p>
        </w:tc>
        <w:tc>
          <w:tcPr>
            <w:tcW w:w="1413" w:type="dxa"/>
          </w:tcPr>
          <w:p w:rsidR="003B3367" w:rsidRPr="00C84A66" w:rsidRDefault="003B3367" w:rsidP="00B369CF">
            <w:pPr>
              <w:rPr>
                <w:sz w:val="24"/>
                <w:szCs w:val="24"/>
              </w:rPr>
            </w:pPr>
          </w:p>
        </w:tc>
      </w:tr>
      <w:tr w:rsidR="003B3367" w:rsidTr="00B369CF">
        <w:trPr>
          <w:trHeight w:val="782"/>
        </w:trPr>
        <w:tc>
          <w:tcPr>
            <w:tcW w:w="4669" w:type="dxa"/>
          </w:tcPr>
          <w:p w:rsidR="00387D07" w:rsidRDefault="00491C23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Fatma SENA GÜNEŞ</w:t>
            </w:r>
          </w:p>
          <w:p w:rsidR="00387D07" w:rsidRDefault="00387D07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Eczacı)</w:t>
            </w:r>
          </w:p>
          <w:p w:rsidR="003B3367" w:rsidRPr="00E33C89" w:rsidRDefault="003B3367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3B3367" w:rsidRPr="00E33C89" w:rsidRDefault="003B3367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Akılcı antibiyotik kullanım ilkelerinin belirlenmesi ve "Antibiyotik Kullanım Kontrolü ve Antibiyotik </w:t>
            </w:r>
            <w:proofErr w:type="spell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Profilaksi</w:t>
            </w:r>
            <w:proofErr w:type="spell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Rehberi" hazırlanması</w:t>
            </w:r>
            <w:r w:rsidR="00AA5C7C"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na yardımcı </w:t>
            </w:r>
            <w:proofErr w:type="spellStart"/>
            <w:proofErr w:type="gramStart"/>
            <w:r w:rsidR="00AA5C7C" w:rsidRPr="00E33C89">
              <w:rPr>
                <w:rFonts w:asciiTheme="minorHAnsi" w:hAnsiTheme="minorHAnsi" w:cstheme="minorHAnsi"/>
                <w:sz w:val="24"/>
                <w:szCs w:val="24"/>
              </w:rPr>
              <w:t>olmak,Enfeksiyon</w:t>
            </w:r>
            <w:proofErr w:type="spellEnd"/>
            <w:proofErr w:type="gramEnd"/>
            <w:r w:rsidR="00AA5C7C"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kontrol komitesi ile birlikte </w:t>
            </w:r>
            <w:proofErr w:type="spellStart"/>
            <w:r w:rsidR="00AA5C7C" w:rsidRPr="00E33C89">
              <w:rPr>
                <w:rFonts w:asciiTheme="minorHAnsi" w:hAnsiTheme="minorHAnsi" w:cstheme="minorHAnsi"/>
                <w:sz w:val="24"/>
                <w:szCs w:val="24"/>
              </w:rPr>
              <w:t>çalışmak.Akılcı</w:t>
            </w:r>
            <w:proofErr w:type="spellEnd"/>
            <w:r w:rsidR="00AA5C7C"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antibiyotik kullanım ekibinde bulunmak ve ekip kapsamında yapılması gereken çalışmalara katılmak.</w:t>
            </w:r>
          </w:p>
        </w:tc>
        <w:tc>
          <w:tcPr>
            <w:tcW w:w="1413" w:type="dxa"/>
          </w:tcPr>
          <w:p w:rsidR="003B3367" w:rsidRDefault="003B3367" w:rsidP="00B369CF">
            <w:pPr>
              <w:rPr>
                <w:sz w:val="24"/>
                <w:szCs w:val="24"/>
              </w:rPr>
            </w:pPr>
          </w:p>
        </w:tc>
      </w:tr>
      <w:tr w:rsidR="003B3367" w:rsidTr="00B369CF">
        <w:trPr>
          <w:trHeight w:val="480"/>
        </w:trPr>
        <w:tc>
          <w:tcPr>
            <w:tcW w:w="4669" w:type="dxa"/>
          </w:tcPr>
          <w:p w:rsidR="00387D07" w:rsidRDefault="00491C23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Feyza ARSLAN</w:t>
            </w:r>
          </w:p>
          <w:p w:rsidR="003B3367" w:rsidRPr="00E33C89" w:rsidRDefault="00AB0595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(Eczacı)</w:t>
            </w:r>
          </w:p>
        </w:tc>
        <w:tc>
          <w:tcPr>
            <w:tcW w:w="4986" w:type="dxa"/>
          </w:tcPr>
          <w:p w:rsidR="003B3367" w:rsidRPr="00E33C89" w:rsidRDefault="00AA5C7C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İlaçların </w:t>
            </w:r>
            <w:proofErr w:type="gram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muhafazası ,depo</w:t>
            </w:r>
            <w:proofErr w:type="gram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yerleşim planlarının hazırlanması ve uygun yerleştirilmesinin sağlanması</w:t>
            </w:r>
          </w:p>
        </w:tc>
        <w:tc>
          <w:tcPr>
            <w:tcW w:w="1413" w:type="dxa"/>
          </w:tcPr>
          <w:p w:rsidR="003B3367" w:rsidRDefault="003B3367" w:rsidP="00B369CF">
            <w:pPr>
              <w:rPr>
                <w:sz w:val="24"/>
                <w:szCs w:val="24"/>
              </w:rPr>
            </w:pPr>
          </w:p>
        </w:tc>
      </w:tr>
      <w:tr w:rsidR="00E33C89" w:rsidTr="00B369CF">
        <w:trPr>
          <w:trHeight w:val="396"/>
        </w:trPr>
        <w:tc>
          <w:tcPr>
            <w:tcW w:w="4669" w:type="dxa"/>
          </w:tcPr>
          <w:p w:rsidR="00491C23" w:rsidRDefault="00491C23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Dilara BUSE ALTINDAĞ</w:t>
            </w: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491C23" w:rsidRPr="00E33C89" w:rsidRDefault="00491C23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E33C89"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(Eczacı)</w:t>
            </w:r>
          </w:p>
        </w:tc>
        <w:tc>
          <w:tcPr>
            <w:tcW w:w="4986" w:type="dxa"/>
          </w:tcPr>
          <w:p w:rsidR="00E33C89" w:rsidRPr="00E33C89" w:rsidRDefault="00E33C89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Nütrüsyon</w:t>
            </w:r>
            <w:proofErr w:type="spell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ekibinde görev almak</w:t>
            </w:r>
          </w:p>
          <w:p w:rsidR="00E33C89" w:rsidRPr="00E33C89" w:rsidRDefault="00E33C89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413" w:type="dxa"/>
          </w:tcPr>
          <w:p w:rsidR="00E33C89" w:rsidRDefault="00E33C89" w:rsidP="00B369CF">
            <w:pPr>
              <w:rPr>
                <w:sz w:val="24"/>
                <w:szCs w:val="24"/>
              </w:rPr>
            </w:pPr>
          </w:p>
        </w:tc>
      </w:tr>
      <w:tr w:rsidR="003B3367" w:rsidTr="00B369CF">
        <w:trPr>
          <w:trHeight w:val="1043"/>
        </w:trPr>
        <w:tc>
          <w:tcPr>
            <w:tcW w:w="4669" w:type="dxa"/>
          </w:tcPr>
          <w:p w:rsidR="00387D07" w:rsidRDefault="00491C23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Sena TUNÇ</w:t>
            </w:r>
            <w:r w:rsidR="00AB0595"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(Eczacı)</w:t>
            </w:r>
          </w:p>
          <w:p w:rsidR="003B3367" w:rsidRPr="00E33C89" w:rsidRDefault="00491C23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Mustafa ALDIRMAZ</w:t>
            </w:r>
            <w:r w:rsidR="00AB0595"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(Eczacı)</w:t>
            </w:r>
          </w:p>
        </w:tc>
        <w:tc>
          <w:tcPr>
            <w:tcW w:w="4986" w:type="dxa"/>
          </w:tcPr>
          <w:p w:rsidR="003B3367" w:rsidRPr="00E33C89" w:rsidRDefault="005F4576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İlaç uygulamalarını birimlerde kontrol etmek ve değerlendirmelerini yapmak, Görülen aksaklıkların raporlamasını yapmak.</w:t>
            </w:r>
            <w:proofErr w:type="gramEnd"/>
          </w:p>
        </w:tc>
        <w:tc>
          <w:tcPr>
            <w:tcW w:w="1413" w:type="dxa"/>
          </w:tcPr>
          <w:p w:rsidR="003B3367" w:rsidRDefault="003B3367" w:rsidP="00B369CF">
            <w:pPr>
              <w:rPr>
                <w:sz w:val="24"/>
                <w:szCs w:val="24"/>
              </w:rPr>
            </w:pPr>
          </w:p>
        </w:tc>
      </w:tr>
      <w:tr w:rsidR="003B3367" w:rsidTr="00B369CF">
        <w:trPr>
          <w:trHeight w:val="605"/>
        </w:trPr>
        <w:tc>
          <w:tcPr>
            <w:tcW w:w="4669" w:type="dxa"/>
          </w:tcPr>
          <w:p w:rsidR="0011003E" w:rsidRDefault="0011003E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Hasan EREN</w:t>
            </w:r>
          </w:p>
          <w:p w:rsidR="00AB0595" w:rsidRPr="00E33C89" w:rsidRDefault="00AB0595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(Eczacı)</w:t>
            </w:r>
          </w:p>
          <w:p w:rsidR="003B3367" w:rsidRPr="00E33C89" w:rsidRDefault="003B3367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3B3367" w:rsidRPr="00E33C89" w:rsidRDefault="005F4576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İlaç hata bildirimleri ve ilaç yönetimine ilişkin göstergeleri takip etmek düzenlemeleri yapmak.</w:t>
            </w:r>
            <w:proofErr w:type="gramEnd"/>
          </w:p>
        </w:tc>
        <w:tc>
          <w:tcPr>
            <w:tcW w:w="1413" w:type="dxa"/>
          </w:tcPr>
          <w:p w:rsidR="003B3367" w:rsidRDefault="003B3367" w:rsidP="00B369CF">
            <w:pPr>
              <w:rPr>
                <w:sz w:val="24"/>
                <w:szCs w:val="24"/>
              </w:rPr>
            </w:pPr>
          </w:p>
        </w:tc>
      </w:tr>
      <w:tr w:rsidR="00E33C89" w:rsidTr="00B369CF">
        <w:trPr>
          <w:trHeight w:val="417"/>
        </w:trPr>
        <w:tc>
          <w:tcPr>
            <w:tcW w:w="4669" w:type="dxa"/>
          </w:tcPr>
          <w:p w:rsidR="00E33C89" w:rsidRPr="00E33C89" w:rsidRDefault="00491C23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Fatma SENA GÜNEŞ</w:t>
            </w:r>
            <w:r w:rsidR="00E33C89"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(Eczacı)</w:t>
            </w:r>
          </w:p>
          <w:p w:rsidR="00E33C89" w:rsidRPr="00E33C89" w:rsidRDefault="00E33C89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E33C89" w:rsidRPr="00E33C89" w:rsidRDefault="00E33C89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Eğitim komitesinde yer almak ve eğitimlerin planlamasını ve sunumunu </w:t>
            </w:r>
            <w:proofErr w:type="spellStart"/>
            <w:proofErr w:type="gram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yapmak.Gösterge</w:t>
            </w:r>
            <w:proofErr w:type="spellEnd"/>
            <w:proofErr w:type="gram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çalışmalarını ve ilaç hata bildirimlerinin takibini yapmak.</w:t>
            </w:r>
          </w:p>
        </w:tc>
        <w:tc>
          <w:tcPr>
            <w:tcW w:w="1413" w:type="dxa"/>
          </w:tcPr>
          <w:p w:rsidR="00E33C89" w:rsidRDefault="00E33C89" w:rsidP="00B369CF">
            <w:pPr>
              <w:rPr>
                <w:sz w:val="24"/>
                <w:szCs w:val="24"/>
              </w:rPr>
            </w:pPr>
          </w:p>
        </w:tc>
      </w:tr>
      <w:tr w:rsidR="003B3367" w:rsidTr="00B369CF">
        <w:trPr>
          <w:trHeight w:val="1043"/>
        </w:trPr>
        <w:tc>
          <w:tcPr>
            <w:tcW w:w="4669" w:type="dxa"/>
          </w:tcPr>
          <w:p w:rsidR="00491C23" w:rsidRDefault="00491C23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Mustafa ALDIRMAZ</w:t>
            </w:r>
          </w:p>
          <w:p w:rsidR="0011003E" w:rsidRPr="00E33C89" w:rsidRDefault="00491C23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1003E"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(Eczacı)</w:t>
            </w:r>
          </w:p>
          <w:p w:rsidR="003B3367" w:rsidRPr="00E33C89" w:rsidRDefault="005F4576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Soğuk Zincir Sorumlusu</w:t>
            </w:r>
          </w:p>
        </w:tc>
        <w:tc>
          <w:tcPr>
            <w:tcW w:w="4986" w:type="dxa"/>
          </w:tcPr>
          <w:p w:rsidR="003B3367" w:rsidRPr="00E33C89" w:rsidRDefault="005F4576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Buzdolaplarının içinde bulunan malzemelere göre sıcaklık takibi </w:t>
            </w:r>
            <w:proofErr w:type="spellStart"/>
            <w:proofErr w:type="gram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yapmak.Soğuk</w:t>
            </w:r>
            <w:proofErr w:type="spellEnd"/>
            <w:proofErr w:type="gram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zincir sorumlusu olarak yapılması gereken düzenlemeleri takip etmek.</w:t>
            </w:r>
          </w:p>
        </w:tc>
        <w:tc>
          <w:tcPr>
            <w:tcW w:w="1413" w:type="dxa"/>
          </w:tcPr>
          <w:p w:rsidR="003B3367" w:rsidRDefault="003B3367" w:rsidP="00B369CF">
            <w:pPr>
              <w:rPr>
                <w:sz w:val="24"/>
                <w:szCs w:val="24"/>
              </w:rPr>
            </w:pPr>
          </w:p>
        </w:tc>
      </w:tr>
      <w:tr w:rsidR="005F4576" w:rsidTr="00B369CF">
        <w:trPr>
          <w:trHeight w:val="1043"/>
        </w:trPr>
        <w:tc>
          <w:tcPr>
            <w:tcW w:w="4669" w:type="dxa"/>
          </w:tcPr>
          <w:p w:rsidR="0011003E" w:rsidRDefault="00B03A56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Şahin SIDDIK ŞAHİN</w:t>
            </w:r>
            <w:r w:rsidR="0011003E"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(Eczacı)</w:t>
            </w:r>
          </w:p>
          <w:p w:rsidR="005F4576" w:rsidRDefault="0011003E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Sezin AYHAN</w:t>
            </w: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(Eczacı)</w:t>
            </w:r>
          </w:p>
          <w:p w:rsidR="00B03A56" w:rsidRPr="00E33C89" w:rsidRDefault="00B03A56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Elife ÇAKMAK KÖSE(Eczane)</w:t>
            </w:r>
          </w:p>
        </w:tc>
        <w:tc>
          <w:tcPr>
            <w:tcW w:w="4986" w:type="dxa"/>
          </w:tcPr>
          <w:p w:rsidR="005F4576" w:rsidRPr="00E33C89" w:rsidRDefault="005F4576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Stok ve miat takiplerini </w:t>
            </w:r>
            <w:proofErr w:type="gram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yapmak ,</w:t>
            </w:r>
            <w:r w:rsidR="00AB0595"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Manuel</w:t>
            </w:r>
            <w:proofErr w:type="gram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olarak yapılan stok ve miat kontrollerini </w:t>
            </w:r>
            <w:r w:rsidR="00AB0595" w:rsidRPr="00E33C89">
              <w:rPr>
                <w:rFonts w:asciiTheme="minorHAnsi" w:hAnsiTheme="minorHAnsi" w:cstheme="minorHAnsi"/>
                <w:sz w:val="24"/>
                <w:szCs w:val="24"/>
              </w:rPr>
              <w:t>planlamak</w:t>
            </w: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</w:tc>
        <w:tc>
          <w:tcPr>
            <w:tcW w:w="1413" w:type="dxa"/>
          </w:tcPr>
          <w:p w:rsidR="005F4576" w:rsidRDefault="005F4576" w:rsidP="00B369CF">
            <w:pPr>
              <w:rPr>
                <w:sz w:val="24"/>
                <w:szCs w:val="24"/>
              </w:rPr>
            </w:pPr>
          </w:p>
        </w:tc>
      </w:tr>
      <w:tr w:rsidR="005F4576" w:rsidTr="00B369CF">
        <w:trPr>
          <w:trHeight w:val="1043"/>
        </w:trPr>
        <w:tc>
          <w:tcPr>
            <w:tcW w:w="4669" w:type="dxa"/>
          </w:tcPr>
          <w:p w:rsidR="005B3A86" w:rsidRDefault="00F960C9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Sena TUNÇ</w:t>
            </w:r>
            <w:r w:rsidR="0011003E"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5F4576" w:rsidRPr="00E33C89" w:rsidRDefault="00AB0595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(Eczacı)</w:t>
            </w:r>
          </w:p>
        </w:tc>
        <w:tc>
          <w:tcPr>
            <w:tcW w:w="4986" w:type="dxa"/>
          </w:tcPr>
          <w:p w:rsidR="0011003E" w:rsidRDefault="00CF12A3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Özel nitelikli ilaç gruplarına yönelik listeler hazırla</w:t>
            </w:r>
            <w:r w:rsidR="0011003E">
              <w:rPr>
                <w:rFonts w:asciiTheme="minorHAnsi" w:hAnsiTheme="minorHAnsi" w:cstheme="minorHAnsi"/>
                <w:sz w:val="24"/>
                <w:szCs w:val="24"/>
              </w:rPr>
              <w:t>mak.</w:t>
            </w:r>
          </w:p>
          <w:p w:rsidR="0011003E" w:rsidRDefault="00A845D9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•Acil Pediatrik İlaçlar</w:t>
            </w:r>
          </w:p>
          <w:p w:rsidR="00A845D9" w:rsidRPr="00E33C89" w:rsidRDefault="00A845D9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• Görünüşü Benzer İlaçlar</w:t>
            </w:r>
          </w:p>
          <w:p w:rsidR="005F4576" w:rsidRPr="00E33C89" w:rsidRDefault="00A845D9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• Yazılışı ve Okunuşu Benzer İlaçlar</w:t>
            </w:r>
            <w:proofErr w:type="gram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)</w:t>
            </w:r>
            <w:proofErr w:type="gram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gibi.</w:t>
            </w:r>
          </w:p>
        </w:tc>
        <w:tc>
          <w:tcPr>
            <w:tcW w:w="1413" w:type="dxa"/>
          </w:tcPr>
          <w:p w:rsidR="005F4576" w:rsidRDefault="005F4576" w:rsidP="00B369CF">
            <w:pPr>
              <w:rPr>
                <w:sz w:val="24"/>
                <w:szCs w:val="24"/>
              </w:rPr>
            </w:pPr>
          </w:p>
        </w:tc>
      </w:tr>
      <w:tr w:rsidR="00AA5C7C" w:rsidTr="00B369CF">
        <w:trPr>
          <w:trHeight w:val="1043"/>
        </w:trPr>
        <w:tc>
          <w:tcPr>
            <w:tcW w:w="4669" w:type="dxa"/>
          </w:tcPr>
          <w:p w:rsidR="00AA5C7C" w:rsidRDefault="00AB0595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spellStart"/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Nagihan</w:t>
            </w:r>
            <w:proofErr w:type="spellEnd"/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ŞİŞMAN (Ecz. Tek.)</w:t>
            </w:r>
          </w:p>
          <w:p w:rsidR="00E653B0" w:rsidRDefault="00E653B0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11003E" w:rsidRDefault="0011003E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proofErr w:type="gramStart"/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Gökhan ERGİN </w:t>
            </w: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(Ecz. Tek.)</w:t>
            </w:r>
            <w:proofErr w:type="gramEnd"/>
          </w:p>
          <w:p w:rsidR="00E653B0" w:rsidRPr="00E33C89" w:rsidRDefault="00E653B0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0595" w:rsidRDefault="00AB0595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Mukaddes ALKIŞ (Hemşire)</w:t>
            </w:r>
          </w:p>
          <w:p w:rsidR="00E653B0" w:rsidRPr="00E33C89" w:rsidRDefault="00E653B0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AB0595" w:rsidRDefault="00AB0595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Kani MUSLU (</w:t>
            </w:r>
            <w:proofErr w:type="spellStart"/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Ecz.Kalf</w:t>
            </w:r>
            <w:proofErr w:type="spellEnd"/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.)Sertifikası var.</w:t>
            </w:r>
          </w:p>
          <w:p w:rsidR="00E653B0" w:rsidRDefault="00E653B0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E653B0" w:rsidRPr="00E33C89" w:rsidRDefault="00E653B0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Rıdvan ŞAHİN</w:t>
            </w:r>
          </w:p>
        </w:tc>
        <w:tc>
          <w:tcPr>
            <w:tcW w:w="4986" w:type="dxa"/>
          </w:tcPr>
          <w:p w:rsidR="005F4576" w:rsidRPr="00E33C89" w:rsidRDefault="00AA5C7C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İlaçların </w:t>
            </w:r>
            <w:proofErr w:type="spellStart"/>
            <w:proofErr w:type="gram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hazırlanması:İlaçların</w:t>
            </w:r>
            <w:proofErr w:type="spellEnd"/>
            <w:proofErr w:type="gram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HBYS üzerinden istem sonrası Eczacılar tarafından kontrol edilerek onaylanmasından sonra hasta bazlı olarak hazırla</w:t>
            </w:r>
            <w:r w:rsidR="005F4576"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mak. İlaçların adı, formu, dozu ve hasta bilgileri gönderilen pakette yer alacak şekilde hazırlamak. </w:t>
            </w:r>
          </w:p>
          <w:p w:rsidR="00AA5C7C" w:rsidRPr="00E33C89" w:rsidRDefault="005F4576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gram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o</w:t>
            </w:r>
            <w:proofErr w:type="gram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Birden fazla bölünmüş ambalaj (kesilmiş </w:t>
            </w:r>
            <w:proofErr w:type="spell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blister</w:t>
            </w:r>
            <w:proofErr w:type="spell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tabletler gibi) içeren ilaç çıkışlarında bu ilaçlar ayrı olacak şekilde paketleme ve etiketleme yapmak. Etiket üzerinde, hastaya ait kimlik tanımlama parametreleri ile ilacın tam adı, </w:t>
            </w:r>
            <w:proofErr w:type="spellStart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farmasötik</w:t>
            </w:r>
            <w:proofErr w:type="spellEnd"/>
            <w:r w:rsidRPr="00E33C89">
              <w:rPr>
                <w:rFonts w:asciiTheme="minorHAnsi" w:hAnsiTheme="minorHAnsi" w:cstheme="minorHAnsi"/>
                <w:sz w:val="24"/>
                <w:szCs w:val="24"/>
              </w:rPr>
              <w:t xml:space="preserve"> form, doz ve miat bilgileri bulunacak şekilde hazırlamak.</w:t>
            </w:r>
          </w:p>
        </w:tc>
        <w:tc>
          <w:tcPr>
            <w:tcW w:w="1413" w:type="dxa"/>
          </w:tcPr>
          <w:p w:rsidR="00AA5C7C" w:rsidRDefault="00AA5C7C" w:rsidP="00B369CF">
            <w:pPr>
              <w:rPr>
                <w:sz w:val="24"/>
                <w:szCs w:val="24"/>
              </w:rPr>
            </w:pPr>
          </w:p>
        </w:tc>
      </w:tr>
      <w:tr w:rsidR="00AA5C7C" w:rsidTr="00B369CF">
        <w:trPr>
          <w:trHeight w:val="1043"/>
        </w:trPr>
        <w:tc>
          <w:tcPr>
            <w:tcW w:w="4669" w:type="dxa"/>
          </w:tcPr>
          <w:p w:rsidR="00AA5C7C" w:rsidRPr="00E33C89" w:rsidRDefault="00AB0595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Cuma KARAKUŞ</w:t>
            </w:r>
          </w:p>
          <w:p w:rsidR="00AB0595" w:rsidRDefault="00AB0595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Sabahattin ÇELEBİ</w:t>
            </w:r>
          </w:p>
          <w:p w:rsidR="00AB0595" w:rsidRPr="00E33C89" w:rsidRDefault="00B000B5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Rıdvan ŞAHİN</w:t>
            </w:r>
          </w:p>
          <w:p w:rsidR="00AB0595" w:rsidRPr="00E33C89" w:rsidRDefault="00AB0595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4986" w:type="dxa"/>
          </w:tcPr>
          <w:p w:rsidR="00AA5C7C" w:rsidRPr="00E33C89" w:rsidRDefault="00AA5C7C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İlaçların transferi; İlaçlar hazırlandıktan sonra uygun transfer kutuları ile birlikte ilgili birime transferini sağlamak.</w:t>
            </w:r>
          </w:p>
        </w:tc>
        <w:tc>
          <w:tcPr>
            <w:tcW w:w="1413" w:type="dxa"/>
          </w:tcPr>
          <w:p w:rsidR="00AA5C7C" w:rsidRDefault="00AA5C7C" w:rsidP="00B369CF">
            <w:pPr>
              <w:rPr>
                <w:sz w:val="24"/>
                <w:szCs w:val="24"/>
              </w:rPr>
            </w:pPr>
          </w:p>
        </w:tc>
      </w:tr>
      <w:tr w:rsidR="00E33C89" w:rsidTr="00B369CF">
        <w:trPr>
          <w:trHeight w:val="1043"/>
        </w:trPr>
        <w:tc>
          <w:tcPr>
            <w:tcW w:w="4669" w:type="dxa"/>
          </w:tcPr>
          <w:p w:rsidR="00E33C89" w:rsidRPr="005B3A86" w:rsidRDefault="005B3A86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B3A86">
              <w:rPr>
                <w:rFonts w:asciiTheme="minorHAnsi" w:hAnsiTheme="minorHAnsi" w:cstheme="minorHAnsi"/>
                <w:b/>
                <w:sz w:val="24"/>
                <w:szCs w:val="24"/>
              </w:rPr>
              <w:t>Elife ÇAKMAK KÖSE</w:t>
            </w:r>
          </w:p>
          <w:p w:rsidR="005B3A86" w:rsidRPr="005B3A86" w:rsidRDefault="00B000B5" w:rsidP="00B369CF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Sezin AYHAN</w:t>
            </w:r>
          </w:p>
          <w:p w:rsidR="005B3A86" w:rsidRPr="00E33C89" w:rsidRDefault="005B3A86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b/>
                <w:sz w:val="24"/>
                <w:szCs w:val="24"/>
              </w:rPr>
              <w:t>(Eczacı)</w:t>
            </w:r>
          </w:p>
        </w:tc>
        <w:tc>
          <w:tcPr>
            <w:tcW w:w="4986" w:type="dxa"/>
          </w:tcPr>
          <w:p w:rsidR="00E33C89" w:rsidRPr="00E33C89" w:rsidRDefault="00E33C89" w:rsidP="00B369C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E33C89">
              <w:rPr>
                <w:rFonts w:asciiTheme="minorHAnsi" w:hAnsiTheme="minorHAnsi" w:cstheme="minorHAnsi"/>
                <w:sz w:val="24"/>
                <w:szCs w:val="24"/>
              </w:rPr>
              <w:t>Öz değerlendirme ekibinde görev almak</w:t>
            </w:r>
          </w:p>
        </w:tc>
        <w:tc>
          <w:tcPr>
            <w:tcW w:w="1413" w:type="dxa"/>
          </w:tcPr>
          <w:p w:rsidR="00E33C89" w:rsidRDefault="00E33C89" w:rsidP="00B369CF">
            <w:pPr>
              <w:rPr>
                <w:sz w:val="24"/>
                <w:szCs w:val="24"/>
              </w:rPr>
            </w:pPr>
          </w:p>
        </w:tc>
      </w:tr>
    </w:tbl>
    <w:p w:rsidR="00221DA7" w:rsidRDefault="00245FD5" w:rsidP="00041789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041789" w:rsidRPr="00041789" w:rsidRDefault="00041789" w:rsidP="00041789">
      <w:pPr>
        <w:rPr>
          <w:sz w:val="28"/>
          <w:szCs w:val="28"/>
        </w:rPr>
      </w:pPr>
    </w:p>
    <w:sectPr w:rsidR="00041789" w:rsidRPr="00041789" w:rsidSect="00C044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383" w:rsidRDefault="00452383" w:rsidP="00C044BA">
      <w:r>
        <w:separator/>
      </w:r>
    </w:p>
  </w:endnote>
  <w:endnote w:type="continuationSeparator" w:id="0">
    <w:p w:rsidR="00452383" w:rsidRDefault="00452383" w:rsidP="00C044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BA" w:rsidRDefault="00C044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BA" w:rsidRDefault="00C044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BA" w:rsidRDefault="00C044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383" w:rsidRDefault="00452383" w:rsidP="00C044BA">
      <w:r>
        <w:separator/>
      </w:r>
    </w:p>
  </w:footnote>
  <w:footnote w:type="continuationSeparator" w:id="0">
    <w:p w:rsidR="00452383" w:rsidRDefault="00452383" w:rsidP="00C044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BA" w:rsidRDefault="00C044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418" w:type="dxa"/>
      <w:tblInd w:w="-1026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855"/>
      <w:gridCol w:w="858"/>
      <w:gridCol w:w="570"/>
      <w:gridCol w:w="1142"/>
      <w:gridCol w:w="1428"/>
      <w:gridCol w:w="1142"/>
      <w:gridCol w:w="1284"/>
      <w:gridCol w:w="999"/>
      <w:gridCol w:w="714"/>
      <w:gridCol w:w="1142"/>
      <w:gridCol w:w="1284"/>
    </w:tblGrid>
    <w:tr w:rsidR="00C044BA" w:rsidTr="003246EF">
      <w:trPr>
        <w:trHeight w:val="870"/>
      </w:trPr>
      <w:tc>
        <w:tcPr>
          <w:tcW w:w="1713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044BA" w:rsidRDefault="00C044BA" w:rsidP="00540D1A">
          <w:pPr>
            <w:pStyle w:val="stbilgi"/>
            <w:rPr>
              <w:rFonts w:eastAsiaTheme="minorEastAsia"/>
            </w:rPr>
          </w:pPr>
          <w:r>
            <w:rPr>
              <w:noProof/>
            </w:rPr>
            <w:drawing>
              <wp:inline distT="0" distB="0" distL="0" distR="0">
                <wp:extent cx="742950" cy="615373"/>
                <wp:effectExtent l="19050" t="0" r="0" b="0"/>
                <wp:docPr id="2" name="Resim 1" descr="SAÄLIK BAKANLIÄ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SAÄLIK BAKANLIÄ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2950" cy="6153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3" w:type="dxa"/>
          <w:gridSpan w:val="9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vAlign w:val="center"/>
        </w:tcPr>
        <w:p w:rsidR="00C044BA" w:rsidRDefault="00C044BA" w:rsidP="00535D80">
          <w:pPr>
            <w:pStyle w:val="stbilgi"/>
            <w:spacing w:before="240"/>
            <w:jc w:val="center"/>
            <w:rPr>
              <w:rFonts w:asciiTheme="minorHAnsi" w:eastAsiaTheme="minorEastAsia" w:hAnsiTheme="minorHAnsi" w:cs="Arial"/>
              <w:b/>
              <w:sz w:val="28"/>
              <w:szCs w:val="28"/>
            </w:rPr>
          </w:pPr>
          <w:proofErr w:type="gramStart"/>
          <w:r>
            <w:rPr>
              <w:rFonts w:cs="Arial"/>
              <w:b/>
              <w:sz w:val="28"/>
              <w:szCs w:val="28"/>
            </w:rPr>
            <w:t>AKSARAY  EĞİTİM</w:t>
          </w:r>
          <w:proofErr w:type="gramEnd"/>
          <w:r>
            <w:rPr>
              <w:rFonts w:cs="Arial"/>
              <w:b/>
              <w:sz w:val="28"/>
              <w:szCs w:val="28"/>
            </w:rPr>
            <w:t xml:space="preserve"> VE ARAŞTIRMA HASTANESİ</w:t>
          </w:r>
        </w:p>
        <w:p w:rsidR="00C044BA" w:rsidRDefault="00C044BA" w:rsidP="00535D80">
          <w:pPr>
            <w:pStyle w:val="stbilgi"/>
            <w:spacing w:before="240"/>
            <w:jc w:val="center"/>
            <w:rPr>
              <w:rFonts w:eastAsiaTheme="minorEastAsia"/>
            </w:rPr>
          </w:pPr>
          <w:r>
            <w:rPr>
              <w:b/>
              <w:sz w:val="28"/>
              <w:szCs w:val="28"/>
            </w:rPr>
            <w:t>İLAÇ YÖNETİMİ SORUMLU EKİBİ</w:t>
          </w:r>
        </w:p>
      </w:tc>
    </w:tr>
    <w:tr w:rsidR="00C044BA" w:rsidTr="003246EF">
      <w:trPr>
        <w:trHeight w:val="164"/>
      </w:trPr>
      <w:tc>
        <w:tcPr>
          <w:tcW w:w="855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044BA" w:rsidRDefault="00C044BA" w:rsidP="00540D1A">
          <w:pPr>
            <w:pStyle w:val="stbilgi"/>
            <w:spacing w:before="40"/>
            <w:rPr>
              <w:rFonts w:eastAsiaTheme="minorEastAsia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KOD</w:t>
          </w:r>
        </w:p>
      </w:tc>
      <w:tc>
        <w:tcPr>
          <w:tcW w:w="1428" w:type="dxa"/>
          <w:gridSpan w:val="2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044BA" w:rsidRDefault="00C044BA" w:rsidP="00540D1A">
          <w:pPr>
            <w:pStyle w:val="stbilgi"/>
            <w:spacing w:before="40"/>
            <w:rPr>
              <w:rFonts w:eastAsiaTheme="minorEastAsia"/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İY.YD</w:t>
          </w:r>
          <w:proofErr w:type="gramEnd"/>
          <w:r>
            <w:rPr>
              <w:sz w:val="16"/>
              <w:szCs w:val="16"/>
            </w:rPr>
            <w:t>.04</w:t>
          </w:r>
        </w:p>
      </w:tc>
      <w:tc>
        <w:tcPr>
          <w:tcW w:w="114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044BA" w:rsidRDefault="00C044BA" w:rsidP="00540D1A">
          <w:pPr>
            <w:pStyle w:val="stbilgi"/>
            <w:spacing w:before="40"/>
            <w:rPr>
              <w:rFonts w:eastAsiaTheme="minorEastAsia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YAY. TRH.</w:t>
          </w:r>
        </w:p>
      </w:tc>
      <w:tc>
        <w:tcPr>
          <w:tcW w:w="1428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044BA" w:rsidRDefault="00C044BA" w:rsidP="00540D1A">
          <w:pPr>
            <w:pStyle w:val="stbilgi"/>
            <w:spacing w:before="40"/>
            <w:rPr>
              <w:rFonts w:eastAsiaTheme="minorEastAsia"/>
              <w:sz w:val="16"/>
              <w:szCs w:val="16"/>
            </w:rPr>
          </w:pPr>
          <w:r>
            <w:rPr>
              <w:sz w:val="16"/>
              <w:szCs w:val="16"/>
            </w:rPr>
            <w:t>NİSAN 2013</w:t>
          </w:r>
        </w:p>
      </w:tc>
      <w:tc>
        <w:tcPr>
          <w:tcW w:w="114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044BA" w:rsidRDefault="00C044BA" w:rsidP="00540D1A">
          <w:pPr>
            <w:pStyle w:val="stbilgi"/>
            <w:spacing w:before="40"/>
            <w:rPr>
              <w:rFonts w:eastAsiaTheme="minorEastAsia"/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REV. TRH.</w:t>
          </w:r>
        </w:p>
      </w:tc>
      <w:tc>
        <w:tcPr>
          <w:tcW w:w="128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044BA" w:rsidRDefault="008C41CA" w:rsidP="00540D1A">
          <w:pPr>
            <w:pStyle w:val="stbilgi"/>
            <w:spacing w:before="40"/>
            <w:rPr>
              <w:rFonts w:eastAsiaTheme="minorEastAsia"/>
              <w:sz w:val="16"/>
              <w:szCs w:val="16"/>
            </w:rPr>
          </w:pPr>
          <w:r>
            <w:rPr>
              <w:sz w:val="16"/>
              <w:szCs w:val="16"/>
            </w:rPr>
            <w:t>ŞUBAT2023</w:t>
          </w:r>
        </w:p>
      </w:tc>
      <w:tc>
        <w:tcPr>
          <w:tcW w:w="999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044BA" w:rsidRDefault="00C044BA" w:rsidP="00540D1A">
          <w:pPr>
            <w:pStyle w:val="stbilgi"/>
            <w:spacing w:before="40"/>
            <w:rPr>
              <w:rFonts w:eastAsiaTheme="minorEastAsia"/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REV.NO</w:t>
          </w:r>
          <w:proofErr w:type="gramEnd"/>
        </w:p>
      </w:tc>
      <w:tc>
        <w:tcPr>
          <w:tcW w:w="71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044BA" w:rsidRDefault="008C41CA" w:rsidP="00540D1A">
          <w:pPr>
            <w:pStyle w:val="stbilgi"/>
            <w:spacing w:before="40"/>
            <w:rPr>
              <w:rFonts w:eastAsiaTheme="minorEastAsia"/>
              <w:sz w:val="16"/>
              <w:szCs w:val="16"/>
            </w:rPr>
          </w:pPr>
          <w:r>
            <w:rPr>
              <w:sz w:val="16"/>
              <w:szCs w:val="16"/>
            </w:rPr>
            <w:t>02</w:t>
          </w:r>
          <w:bookmarkStart w:id="0" w:name="_GoBack"/>
          <w:bookmarkEnd w:id="0"/>
        </w:p>
      </w:tc>
      <w:tc>
        <w:tcPr>
          <w:tcW w:w="1142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044BA" w:rsidRDefault="00C044BA" w:rsidP="00540D1A">
          <w:pPr>
            <w:pStyle w:val="stbilgi"/>
            <w:spacing w:before="40"/>
            <w:rPr>
              <w:rFonts w:eastAsiaTheme="minorEastAsia"/>
              <w:b/>
              <w:sz w:val="16"/>
              <w:szCs w:val="16"/>
            </w:rPr>
          </w:pPr>
          <w:proofErr w:type="gramStart"/>
          <w:r>
            <w:rPr>
              <w:b/>
              <w:sz w:val="16"/>
              <w:szCs w:val="16"/>
            </w:rPr>
            <w:t>SAYFA.NO</w:t>
          </w:r>
          <w:proofErr w:type="gramEnd"/>
        </w:p>
      </w:tc>
      <w:tc>
        <w:tcPr>
          <w:tcW w:w="1284" w:type="dxa"/>
          <w:tc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</w:tcBorders>
          <w:hideMark/>
        </w:tcPr>
        <w:p w:rsidR="00C044BA" w:rsidRDefault="00C044BA" w:rsidP="00540D1A">
          <w:pPr>
            <w:pStyle w:val="stbilgi"/>
            <w:spacing w:before="40"/>
            <w:rPr>
              <w:rFonts w:eastAsiaTheme="minorEastAsia"/>
              <w:sz w:val="16"/>
              <w:szCs w:val="16"/>
            </w:rPr>
          </w:pPr>
          <w:r>
            <w:rPr>
              <w:sz w:val="16"/>
              <w:szCs w:val="16"/>
            </w:rPr>
            <w:t>1/1</w:t>
          </w:r>
        </w:p>
      </w:tc>
    </w:tr>
  </w:tbl>
  <w:p w:rsidR="00C044BA" w:rsidRDefault="00C044B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BA" w:rsidRDefault="00C044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5175"/>
    <w:rsid w:val="00041789"/>
    <w:rsid w:val="00051149"/>
    <w:rsid w:val="000F7F57"/>
    <w:rsid w:val="0011003E"/>
    <w:rsid w:val="00191BEA"/>
    <w:rsid w:val="00221DA7"/>
    <w:rsid w:val="00245FD5"/>
    <w:rsid w:val="002510DC"/>
    <w:rsid w:val="00317F61"/>
    <w:rsid w:val="003246EF"/>
    <w:rsid w:val="00387D07"/>
    <w:rsid w:val="003B3367"/>
    <w:rsid w:val="003B50CA"/>
    <w:rsid w:val="003C498E"/>
    <w:rsid w:val="003E7836"/>
    <w:rsid w:val="00416D8C"/>
    <w:rsid w:val="004240E5"/>
    <w:rsid w:val="00452383"/>
    <w:rsid w:val="00457F35"/>
    <w:rsid w:val="00480F51"/>
    <w:rsid w:val="00491C23"/>
    <w:rsid w:val="004F2322"/>
    <w:rsid w:val="0050011B"/>
    <w:rsid w:val="00535D80"/>
    <w:rsid w:val="0058617F"/>
    <w:rsid w:val="005B3A86"/>
    <w:rsid w:val="005F4576"/>
    <w:rsid w:val="006A4777"/>
    <w:rsid w:val="006B0950"/>
    <w:rsid w:val="006E73F7"/>
    <w:rsid w:val="007E63E9"/>
    <w:rsid w:val="007F565B"/>
    <w:rsid w:val="00803246"/>
    <w:rsid w:val="008C41CA"/>
    <w:rsid w:val="008E5E85"/>
    <w:rsid w:val="008E7D0D"/>
    <w:rsid w:val="008F659B"/>
    <w:rsid w:val="0099528F"/>
    <w:rsid w:val="009A1954"/>
    <w:rsid w:val="00A845D9"/>
    <w:rsid w:val="00AA5C7C"/>
    <w:rsid w:val="00AB0595"/>
    <w:rsid w:val="00B000B5"/>
    <w:rsid w:val="00B03A56"/>
    <w:rsid w:val="00B369CF"/>
    <w:rsid w:val="00B659EA"/>
    <w:rsid w:val="00B671FC"/>
    <w:rsid w:val="00B70248"/>
    <w:rsid w:val="00BD1FF4"/>
    <w:rsid w:val="00BD5DDF"/>
    <w:rsid w:val="00BD7D2B"/>
    <w:rsid w:val="00C044BA"/>
    <w:rsid w:val="00C2010A"/>
    <w:rsid w:val="00C5205E"/>
    <w:rsid w:val="00C84094"/>
    <w:rsid w:val="00C85692"/>
    <w:rsid w:val="00CF12A3"/>
    <w:rsid w:val="00DB08DB"/>
    <w:rsid w:val="00DC5175"/>
    <w:rsid w:val="00E33C89"/>
    <w:rsid w:val="00E653B0"/>
    <w:rsid w:val="00F104D0"/>
    <w:rsid w:val="00F31C86"/>
    <w:rsid w:val="00F960C9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C5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nhideWhenUsed/>
    <w:rsid w:val="00C044B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044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044B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044B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044B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44BA"/>
    <w:rPr>
      <w:rFonts w:ascii="Tahoma" w:eastAsia="Times New Roman" w:hAnsi="Tahoma" w:cs="Tahoma"/>
      <w:sz w:val="16"/>
      <w:szCs w:val="16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01EDB-25AF-4DB9-817D-1B951BC0A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AKTiF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kalite05</cp:lastModifiedBy>
  <cp:revision>28</cp:revision>
  <cp:lastPrinted>2017-02-14T11:03:00Z</cp:lastPrinted>
  <dcterms:created xsi:type="dcterms:W3CDTF">2017-02-14T11:42:00Z</dcterms:created>
  <dcterms:modified xsi:type="dcterms:W3CDTF">2023-02-07T08:06:00Z</dcterms:modified>
</cp:coreProperties>
</file>