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4395"/>
        <w:gridCol w:w="4536"/>
        <w:gridCol w:w="1985"/>
      </w:tblGrid>
      <w:tr w:rsidR="0044675D" w:rsidTr="00AE4D66">
        <w:tc>
          <w:tcPr>
            <w:tcW w:w="4395" w:type="dxa"/>
          </w:tcPr>
          <w:p w:rsidR="0044675D" w:rsidRPr="00552DE9" w:rsidRDefault="0044675D">
            <w:pPr>
              <w:rPr>
                <w:b/>
              </w:rPr>
            </w:pPr>
            <w:r w:rsidRPr="00552DE9">
              <w:rPr>
                <w:b/>
              </w:rPr>
              <w:t xml:space="preserve">GÖREVLİ </w:t>
            </w:r>
          </w:p>
        </w:tc>
        <w:tc>
          <w:tcPr>
            <w:tcW w:w="4536" w:type="dxa"/>
          </w:tcPr>
          <w:p w:rsidR="0044675D" w:rsidRPr="00552DE9" w:rsidRDefault="0044675D">
            <w:pPr>
              <w:rPr>
                <w:b/>
              </w:rPr>
            </w:pPr>
            <w:r w:rsidRPr="00552DE9">
              <w:rPr>
                <w:b/>
              </w:rPr>
              <w:t>GÖREV TANIMLARI</w:t>
            </w:r>
          </w:p>
        </w:tc>
        <w:tc>
          <w:tcPr>
            <w:tcW w:w="1985" w:type="dxa"/>
          </w:tcPr>
          <w:p w:rsidR="0044675D" w:rsidRPr="00552DE9" w:rsidRDefault="0044675D">
            <w:pPr>
              <w:rPr>
                <w:b/>
              </w:rPr>
            </w:pPr>
            <w:r w:rsidRPr="00552DE9">
              <w:rPr>
                <w:b/>
              </w:rPr>
              <w:t>İMZA</w:t>
            </w:r>
          </w:p>
        </w:tc>
      </w:tr>
      <w:tr w:rsidR="005806A3" w:rsidTr="00AE4D66">
        <w:tc>
          <w:tcPr>
            <w:tcW w:w="4395" w:type="dxa"/>
          </w:tcPr>
          <w:p w:rsidR="00552DE9" w:rsidRPr="00552DE9" w:rsidRDefault="00BD2566" w:rsidP="004E2EBA">
            <w:pPr>
              <w:rPr>
                <w:b/>
              </w:rPr>
            </w:pPr>
            <w:proofErr w:type="spellStart"/>
            <w:r>
              <w:rPr>
                <w:b/>
              </w:rPr>
              <w:t>Dr.Öğr.Gör.Sibel</w:t>
            </w:r>
            <w:proofErr w:type="spellEnd"/>
            <w:r>
              <w:rPr>
                <w:b/>
              </w:rPr>
              <w:t xml:space="preserve"> ÇİĞDEM TUNCER</w:t>
            </w:r>
          </w:p>
          <w:p w:rsidR="005806A3" w:rsidRDefault="005806A3" w:rsidP="004E2EBA">
            <w:r>
              <w:t xml:space="preserve"> (</w:t>
            </w:r>
            <w:proofErr w:type="spellStart"/>
            <w:r>
              <w:t>B</w:t>
            </w:r>
            <w:r w:rsidR="00552DE9">
              <w:t>a</w:t>
            </w:r>
            <w:r>
              <w:t>şh</w:t>
            </w:r>
            <w:r w:rsidR="00552DE9">
              <w:t>ekim</w:t>
            </w:r>
            <w:r>
              <w:t>.Yrd</w:t>
            </w:r>
            <w:proofErr w:type="spellEnd"/>
            <w:r>
              <w:t>.)</w:t>
            </w:r>
          </w:p>
        </w:tc>
        <w:tc>
          <w:tcPr>
            <w:tcW w:w="4536" w:type="dxa"/>
          </w:tcPr>
          <w:p w:rsidR="005806A3" w:rsidRDefault="005806A3" w:rsidP="004E2EBA">
            <w:r>
              <w:rPr>
                <w:rFonts w:ascii="BlissPro" w:hAnsi="BlissPro" w:cs="BlissPro"/>
                <w:sz w:val="20"/>
                <w:szCs w:val="20"/>
                <w:lang w:val="tr-TR"/>
              </w:rPr>
              <w:t>-Çalışanlar arasında etkili iletişim ortamının sağlanması</w:t>
            </w:r>
          </w:p>
        </w:tc>
        <w:tc>
          <w:tcPr>
            <w:tcW w:w="1985" w:type="dxa"/>
          </w:tcPr>
          <w:p w:rsidR="005806A3" w:rsidRDefault="005806A3"/>
        </w:tc>
      </w:tr>
      <w:tr w:rsidR="0044675D" w:rsidTr="00AE4D66">
        <w:tc>
          <w:tcPr>
            <w:tcW w:w="4395" w:type="dxa"/>
          </w:tcPr>
          <w:p w:rsidR="00642EC8" w:rsidRPr="00552DE9" w:rsidRDefault="00BD2566" w:rsidP="0044675D">
            <w:pPr>
              <w:rPr>
                <w:b/>
              </w:rPr>
            </w:pPr>
            <w:proofErr w:type="spellStart"/>
            <w:r>
              <w:rPr>
                <w:b/>
              </w:rPr>
              <w:t>Belgin</w:t>
            </w:r>
            <w:proofErr w:type="spellEnd"/>
            <w:r>
              <w:rPr>
                <w:b/>
              </w:rPr>
              <w:t xml:space="preserve"> KILIÇ</w:t>
            </w:r>
          </w:p>
          <w:p w:rsidR="0044675D" w:rsidRDefault="0044675D" w:rsidP="0044675D">
            <w:r>
              <w:t>(</w:t>
            </w:r>
            <w:proofErr w:type="spellStart"/>
            <w:r>
              <w:t>Sağ.Bak.Hiz.Md</w:t>
            </w:r>
            <w:proofErr w:type="spellEnd"/>
            <w:r>
              <w:t>.)</w:t>
            </w:r>
          </w:p>
        </w:tc>
        <w:tc>
          <w:tcPr>
            <w:tcW w:w="4536" w:type="dxa"/>
          </w:tcPr>
          <w:p w:rsidR="00401D01" w:rsidRDefault="00401D01">
            <w:r>
              <w:rPr>
                <w:rFonts w:ascii="BlissPro" w:hAnsi="BlissPro" w:cs="BlissPro"/>
                <w:sz w:val="20"/>
                <w:szCs w:val="20"/>
                <w:lang w:val="tr-TR"/>
              </w:rPr>
              <w:t>-</w:t>
            </w:r>
            <w:r w:rsidR="0044675D">
              <w:rPr>
                <w:rFonts w:ascii="BlissPro" w:hAnsi="BlissPro" w:cs="BlissPro"/>
                <w:sz w:val="20"/>
                <w:szCs w:val="20"/>
                <w:lang w:val="tr-TR"/>
              </w:rPr>
              <w:t xml:space="preserve">Hastaların doğru </w:t>
            </w:r>
            <w:proofErr w:type="spellStart"/>
            <w:r w:rsidR="0044675D">
              <w:rPr>
                <w:rFonts w:ascii="BlissPro" w:hAnsi="BlissPro" w:cs="BlissPro"/>
                <w:sz w:val="20"/>
                <w:szCs w:val="20"/>
                <w:lang w:val="tr-TR"/>
              </w:rPr>
              <w:t>kimliklendirilmesi</w:t>
            </w:r>
            <w:proofErr w:type="spellEnd"/>
          </w:p>
          <w:p w:rsidR="0044675D" w:rsidRDefault="00401D01" w:rsidP="00401D01">
            <w:pPr>
              <w:widowControl/>
              <w:autoSpaceDE w:val="0"/>
              <w:autoSpaceDN w:val="0"/>
              <w:adjustRightInd w:val="0"/>
              <w:rPr>
                <w:rFonts w:ascii="BlissPro" w:hAnsi="BlissPro" w:cs="BlissPro"/>
                <w:sz w:val="20"/>
                <w:szCs w:val="20"/>
                <w:lang w:val="tr-TR"/>
              </w:rPr>
            </w:pPr>
            <w:r>
              <w:rPr>
                <w:rFonts w:ascii="BlissPro" w:hAnsi="BlissPro" w:cs="BlissPro"/>
                <w:sz w:val="20"/>
                <w:szCs w:val="20"/>
                <w:lang w:val="tr-TR"/>
              </w:rPr>
              <w:t>-Hastaların güvenli transferi                                   -Hasta bilgileri ve kayıtlarının sağlık çalışanları arasında güvenli bir şekilde devredilmesi</w:t>
            </w:r>
          </w:p>
          <w:p w:rsidR="005806A3" w:rsidRPr="00401D01" w:rsidRDefault="005806A3" w:rsidP="00401D01">
            <w:pPr>
              <w:widowControl/>
              <w:autoSpaceDE w:val="0"/>
              <w:autoSpaceDN w:val="0"/>
              <w:adjustRightInd w:val="0"/>
              <w:rPr>
                <w:rFonts w:ascii="BlissPro" w:hAnsi="BlissPro" w:cs="BlissPro"/>
                <w:sz w:val="20"/>
                <w:szCs w:val="20"/>
                <w:lang w:val="tr-TR"/>
              </w:rPr>
            </w:pPr>
            <w:r>
              <w:rPr>
                <w:rFonts w:ascii="BlissPro" w:hAnsi="BlissPro" w:cs="BlissPro"/>
                <w:sz w:val="20"/>
                <w:szCs w:val="20"/>
                <w:lang w:val="tr-TR"/>
              </w:rPr>
              <w:t xml:space="preserve">-Hasta mahremiyeti </w:t>
            </w:r>
          </w:p>
        </w:tc>
        <w:tc>
          <w:tcPr>
            <w:tcW w:w="1985" w:type="dxa"/>
          </w:tcPr>
          <w:p w:rsidR="0044675D" w:rsidRDefault="0044675D"/>
        </w:tc>
      </w:tr>
      <w:tr w:rsidR="0044675D" w:rsidTr="00AE4D66">
        <w:tc>
          <w:tcPr>
            <w:tcW w:w="4395" w:type="dxa"/>
          </w:tcPr>
          <w:p w:rsidR="00642EC8" w:rsidRPr="00552DE9" w:rsidRDefault="00BD2566" w:rsidP="00642EC8">
            <w:pPr>
              <w:rPr>
                <w:b/>
              </w:rPr>
            </w:pPr>
            <w:proofErr w:type="spellStart"/>
            <w:r>
              <w:rPr>
                <w:b/>
              </w:rPr>
              <w:t>Serhat</w:t>
            </w:r>
            <w:proofErr w:type="spellEnd"/>
            <w:r>
              <w:rPr>
                <w:b/>
              </w:rPr>
              <w:t xml:space="preserve"> OCAKOĞLU</w:t>
            </w:r>
          </w:p>
          <w:p w:rsidR="0044675D" w:rsidRDefault="005806A3" w:rsidP="00642EC8">
            <w:r>
              <w:t xml:space="preserve"> (</w:t>
            </w:r>
            <w:proofErr w:type="spellStart"/>
            <w:r w:rsidR="00642EC8">
              <w:t>Destek</w:t>
            </w:r>
            <w:proofErr w:type="spellEnd"/>
            <w:r w:rsidR="00642EC8">
              <w:t xml:space="preserve"> </w:t>
            </w:r>
            <w:proofErr w:type="spellStart"/>
            <w:r w:rsidR="00642EC8">
              <w:t>ve</w:t>
            </w:r>
            <w:proofErr w:type="spellEnd"/>
            <w:r w:rsidR="00642EC8">
              <w:t xml:space="preserve"> </w:t>
            </w:r>
            <w:proofErr w:type="spellStart"/>
            <w:r w:rsidR="00642EC8">
              <w:t>Kalite</w:t>
            </w:r>
            <w:proofErr w:type="spellEnd"/>
            <w:r w:rsidR="00642EC8">
              <w:t xml:space="preserve"> </w:t>
            </w:r>
            <w:proofErr w:type="spellStart"/>
            <w:r>
              <w:t>H.Md</w:t>
            </w:r>
            <w:proofErr w:type="spellEnd"/>
            <w:r>
              <w:t>.)</w:t>
            </w:r>
          </w:p>
        </w:tc>
        <w:tc>
          <w:tcPr>
            <w:tcW w:w="4536" w:type="dxa"/>
          </w:tcPr>
          <w:p w:rsidR="0044675D" w:rsidRDefault="005806A3">
            <w:r>
              <w:rPr>
                <w:rFonts w:ascii="BlissPro" w:hAnsi="BlissPro" w:cs="BlissPro"/>
                <w:sz w:val="20"/>
                <w:szCs w:val="20"/>
                <w:lang w:val="tr-TR"/>
              </w:rPr>
              <w:t>-Düşmelerden kaynaklanan risklerin azaltılması</w:t>
            </w:r>
          </w:p>
        </w:tc>
        <w:tc>
          <w:tcPr>
            <w:tcW w:w="1985" w:type="dxa"/>
          </w:tcPr>
          <w:p w:rsidR="0044675D" w:rsidRDefault="0044675D"/>
        </w:tc>
      </w:tr>
      <w:tr w:rsidR="005806A3" w:rsidTr="00AE4D66">
        <w:tc>
          <w:tcPr>
            <w:tcW w:w="4395" w:type="dxa"/>
          </w:tcPr>
          <w:p w:rsidR="00AE4D66" w:rsidRPr="00552DE9" w:rsidRDefault="00BD2566" w:rsidP="005806A3">
            <w:pPr>
              <w:rPr>
                <w:b/>
              </w:rPr>
            </w:pPr>
            <w:proofErr w:type="spellStart"/>
            <w:r>
              <w:rPr>
                <w:b/>
              </w:rPr>
              <w:t>Özgür</w:t>
            </w:r>
            <w:proofErr w:type="spellEnd"/>
            <w:r>
              <w:rPr>
                <w:b/>
              </w:rPr>
              <w:t xml:space="preserve"> TÜLEK</w:t>
            </w:r>
          </w:p>
          <w:p w:rsidR="005806A3" w:rsidRDefault="005806A3" w:rsidP="005806A3">
            <w:r>
              <w:t>(</w:t>
            </w:r>
            <w:proofErr w:type="spellStart"/>
            <w:r>
              <w:t>İdari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Mali </w:t>
            </w:r>
            <w:proofErr w:type="spellStart"/>
            <w:r>
              <w:t>İşler</w:t>
            </w:r>
            <w:proofErr w:type="spellEnd"/>
            <w:r>
              <w:t xml:space="preserve"> </w:t>
            </w:r>
            <w:proofErr w:type="spellStart"/>
            <w:r>
              <w:t>Müdürü</w:t>
            </w:r>
            <w:proofErr w:type="spellEnd"/>
            <w:r>
              <w:t>)</w:t>
            </w:r>
          </w:p>
        </w:tc>
        <w:tc>
          <w:tcPr>
            <w:tcW w:w="4536" w:type="dxa"/>
          </w:tcPr>
          <w:p w:rsidR="005806A3" w:rsidRDefault="005806A3" w:rsidP="004E2EBA">
            <w:r>
              <w:rPr>
                <w:rFonts w:ascii="BlissPro" w:hAnsi="BlissPro" w:cs="BlissPro"/>
                <w:sz w:val="20"/>
                <w:szCs w:val="20"/>
                <w:lang w:val="tr-TR"/>
              </w:rPr>
              <w:t>-Hasta mahremiyetinin sağlanması(ilgili alanlarda hizmet alımlarında mahremiyete öncelik verilmesi)</w:t>
            </w:r>
          </w:p>
          <w:p w:rsidR="005806A3" w:rsidRPr="00401D01" w:rsidRDefault="005806A3" w:rsidP="004E2EBA">
            <w:r>
              <w:t>-</w:t>
            </w:r>
            <w:r>
              <w:rPr>
                <w:rFonts w:ascii="BlissPro" w:hAnsi="BlissPro" w:cs="BlissPro"/>
                <w:sz w:val="20"/>
                <w:szCs w:val="20"/>
                <w:lang w:val="tr-TR"/>
              </w:rPr>
              <w:t>Bilgi güvenliğinin sağlanması</w:t>
            </w:r>
          </w:p>
        </w:tc>
        <w:tc>
          <w:tcPr>
            <w:tcW w:w="1985" w:type="dxa"/>
          </w:tcPr>
          <w:p w:rsidR="005806A3" w:rsidRDefault="005806A3"/>
        </w:tc>
      </w:tr>
      <w:tr w:rsidR="004C6FC3" w:rsidTr="00AE4D66">
        <w:tc>
          <w:tcPr>
            <w:tcW w:w="4395" w:type="dxa"/>
          </w:tcPr>
          <w:p w:rsidR="00552DE9" w:rsidRDefault="00BD2566" w:rsidP="00070640">
            <w:pPr>
              <w:rPr>
                <w:b/>
              </w:rPr>
            </w:pPr>
            <w:proofErr w:type="spellStart"/>
            <w:r>
              <w:rPr>
                <w:b/>
              </w:rPr>
              <w:t>Tayfun</w:t>
            </w:r>
            <w:proofErr w:type="spellEnd"/>
            <w:r>
              <w:rPr>
                <w:b/>
              </w:rPr>
              <w:t xml:space="preserve"> KARADUMAN</w:t>
            </w:r>
          </w:p>
          <w:p w:rsidR="004C6FC3" w:rsidRDefault="004C6FC3" w:rsidP="00070640">
            <w:r>
              <w:t>(</w:t>
            </w:r>
            <w:proofErr w:type="spellStart"/>
            <w:r>
              <w:t>Müdür</w:t>
            </w:r>
            <w:proofErr w:type="spellEnd"/>
            <w:r>
              <w:t xml:space="preserve"> </w:t>
            </w:r>
            <w:proofErr w:type="spellStart"/>
            <w:r>
              <w:t>Yrd</w:t>
            </w:r>
            <w:proofErr w:type="spellEnd"/>
            <w:r>
              <w:t>.)</w:t>
            </w:r>
          </w:p>
        </w:tc>
        <w:tc>
          <w:tcPr>
            <w:tcW w:w="4536" w:type="dxa"/>
          </w:tcPr>
          <w:p w:rsidR="004C6FC3" w:rsidRDefault="004C6FC3" w:rsidP="00070640">
            <w:r>
              <w:rPr>
                <w:rFonts w:ascii="BlissPro" w:hAnsi="BlissPro" w:cs="BlissPro"/>
                <w:sz w:val="20"/>
                <w:szCs w:val="20"/>
                <w:lang w:val="tr-TR"/>
              </w:rPr>
              <w:t>-Düşmelerden kaynaklanan risklerin azaltılması</w:t>
            </w:r>
          </w:p>
        </w:tc>
        <w:tc>
          <w:tcPr>
            <w:tcW w:w="1985" w:type="dxa"/>
          </w:tcPr>
          <w:p w:rsidR="004C6FC3" w:rsidRDefault="004C6FC3"/>
        </w:tc>
      </w:tr>
      <w:tr w:rsidR="0044675D" w:rsidTr="00AE4D66">
        <w:tc>
          <w:tcPr>
            <w:tcW w:w="4395" w:type="dxa"/>
          </w:tcPr>
          <w:p w:rsidR="00974A0D" w:rsidRDefault="00974A0D">
            <w:pPr>
              <w:rPr>
                <w:b/>
              </w:rPr>
            </w:pPr>
            <w:proofErr w:type="spellStart"/>
            <w:r>
              <w:rPr>
                <w:b/>
              </w:rPr>
              <w:t>Rana</w:t>
            </w:r>
            <w:proofErr w:type="spellEnd"/>
            <w:r>
              <w:rPr>
                <w:b/>
              </w:rPr>
              <w:t xml:space="preserve"> KUZUCU</w:t>
            </w:r>
          </w:p>
          <w:p w:rsidR="0044675D" w:rsidRDefault="0044675D">
            <w:r>
              <w:t>(</w:t>
            </w:r>
            <w:proofErr w:type="spellStart"/>
            <w:r>
              <w:t>Eczacı</w:t>
            </w:r>
            <w:proofErr w:type="spellEnd"/>
            <w:r>
              <w:t>)</w:t>
            </w:r>
          </w:p>
        </w:tc>
        <w:tc>
          <w:tcPr>
            <w:tcW w:w="4536" w:type="dxa"/>
          </w:tcPr>
          <w:p w:rsidR="0044675D" w:rsidRDefault="00A552C7">
            <w:r>
              <w:rPr>
                <w:rFonts w:ascii="BlissPro" w:hAnsi="BlissPro" w:cs="BlissPro"/>
                <w:sz w:val="20"/>
                <w:szCs w:val="20"/>
                <w:lang w:val="tr-TR"/>
              </w:rPr>
              <w:t>-</w:t>
            </w:r>
            <w:r w:rsidR="0044675D">
              <w:rPr>
                <w:rFonts w:ascii="BlissPro" w:hAnsi="BlissPro" w:cs="BlissPro"/>
                <w:sz w:val="20"/>
                <w:szCs w:val="20"/>
                <w:lang w:val="tr-TR"/>
              </w:rPr>
              <w:t>İlaç güvenliğinin sağlanması</w:t>
            </w:r>
          </w:p>
        </w:tc>
        <w:tc>
          <w:tcPr>
            <w:tcW w:w="1985" w:type="dxa"/>
          </w:tcPr>
          <w:p w:rsidR="0044675D" w:rsidRDefault="0044675D"/>
        </w:tc>
      </w:tr>
      <w:tr w:rsidR="0044675D" w:rsidTr="00AE4D66">
        <w:tc>
          <w:tcPr>
            <w:tcW w:w="4395" w:type="dxa"/>
          </w:tcPr>
          <w:p w:rsidR="00974A0D" w:rsidRDefault="00974A0D" w:rsidP="00C13A48">
            <w:pPr>
              <w:rPr>
                <w:b/>
              </w:rPr>
            </w:pPr>
          </w:p>
          <w:p w:rsidR="00552DE9" w:rsidRDefault="00DF2989" w:rsidP="00C13A48">
            <w:pPr>
              <w:rPr>
                <w:rFonts w:ascii="BlissPro" w:hAnsi="BlissPro" w:cs="BlissPro"/>
                <w:sz w:val="20"/>
                <w:szCs w:val="20"/>
                <w:lang w:val="tr-TR"/>
              </w:rPr>
            </w:pPr>
            <w:proofErr w:type="spellStart"/>
            <w:r>
              <w:t>Transfüzyon</w:t>
            </w:r>
            <w:proofErr w:type="spellEnd"/>
            <w:r>
              <w:t xml:space="preserve"> </w:t>
            </w:r>
            <w:proofErr w:type="spellStart"/>
            <w:r>
              <w:t>Güvenliği</w:t>
            </w:r>
            <w:proofErr w:type="spellEnd"/>
            <w:r>
              <w:t xml:space="preserve"> </w:t>
            </w:r>
            <w:proofErr w:type="spellStart"/>
            <w:r>
              <w:t>Sorumlu</w:t>
            </w:r>
            <w:proofErr w:type="spellEnd"/>
            <w:r>
              <w:t xml:space="preserve"> </w:t>
            </w:r>
            <w:proofErr w:type="spellStart"/>
            <w:r>
              <w:t>Hekimi</w:t>
            </w:r>
            <w:proofErr w:type="spellEnd"/>
            <w:r>
              <w:t>)</w:t>
            </w:r>
            <w:r w:rsidR="00B11441">
              <w:rPr>
                <w:rFonts w:ascii="BlissPro" w:hAnsi="BlissPro" w:cs="BlissPro"/>
                <w:sz w:val="20"/>
                <w:szCs w:val="20"/>
                <w:lang w:val="tr-TR"/>
              </w:rPr>
              <w:t xml:space="preserve"> </w:t>
            </w:r>
            <w:r w:rsidR="00C13A48">
              <w:rPr>
                <w:rFonts w:ascii="BlissPro" w:hAnsi="BlissPro" w:cs="BlissPro"/>
                <w:sz w:val="20"/>
                <w:szCs w:val="20"/>
                <w:lang w:val="tr-TR"/>
              </w:rPr>
              <w:t xml:space="preserve">                     </w:t>
            </w:r>
            <w:r w:rsidR="00F50195">
              <w:rPr>
                <w:rFonts w:ascii="BlissPro" w:hAnsi="BlissPro" w:cs="BlissPro"/>
                <w:sz w:val="20"/>
                <w:szCs w:val="20"/>
                <w:lang w:val="tr-TR"/>
              </w:rPr>
              <w:t xml:space="preserve">               </w:t>
            </w:r>
          </w:p>
          <w:p w:rsidR="0044675D" w:rsidRDefault="00F50195" w:rsidP="00C13A48">
            <w:r>
              <w:rPr>
                <w:rFonts w:ascii="BlissPro" w:hAnsi="BlissPro" w:cs="BlissPro"/>
                <w:sz w:val="20"/>
                <w:szCs w:val="20"/>
                <w:lang w:val="tr-TR"/>
              </w:rPr>
              <w:t xml:space="preserve"> </w:t>
            </w:r>
            <w:r w:rsidR="00B11441" w:rsidRPr="00552DE9">
              <w:rPr>
                <w:rFonts w:ascii="BlissPro" w:hAnsi="BlissPro" w:cs="BlissPro"/>
                <w:b/>
                <w:sz w:val="20"/>
                <w:szCs w:val="20"/>
                <w:lang w:val="tr-TR"/>
              </w:rPr>
              <w:t>Yeliz KESER</w:t>
            </w:r>
            <w:r w:rsidR="00B11441">
              <w:rPr>
                <w:rFonts w:ascii="BlissPro" w:hAnsi="BlissPro" w:cs="BlissPro"/>
                <w:sz w:val="20"/>
                <w:szCs w:val="20"/>
                <w:lang w:val="tr-TR"/>
              </w:rPr>
              <w:t xml:space="preserve">                                 (Transfüzyon birim sorumlusu)</w:t>
            </w:r>
          </w:p>
        </w:tc>
        <w:tc>
          <w:tcPr>
            <w:tcW w:w="4536" w:type="dxa"/>
          </w:tcPr>
          <w:p w:rsidR="00C13A48" w:rsidRDefault="00A552C7">
            <w:r>
              <w:rPr>
                <w:rFonts w:ascii="BlissPro" w:hAnsi="BlissPro" w:cs="BlissPro"/>
                <w:sz w:val="20"/>
                <w:szCs w:val="20"/>
                <w:lang w:val="tr-TR"/>
              </w:rPr>
              <w:t>-</w:t>
            </w:r>
            <w:r w:rsidR="0044675D">
              <w:rPr>
                <w:rFonts w:ascii="BlissPro" w:hAnsi="BlissPro" w:cs="BlissPro"/>
                <w:sz w:val="20"/>
                <w:szCs w:val="20"/>
                <w:lang w:val="tr-TR"/>
              </w:rPr>
              <w:t>Transfüzyon güvenliğinin sağlanması</w:t>
            </w:r>
            <w:r w:rsidR="00C13A48">
              <w:rPr>
                <w:rFonts w:ascii="BlissPro" w:hAnsi="BlissPro" w:cs="BlissPro"/>
                <w:sz w:val="20"/>
                <w:szCs w:val="20"/>
                <w:lang w:val="tr-TR"/>
              </w:rPr>
              <w:t xml:space="preserve">                     </w:t>
            </w:r>
            <w:r w:rsidR="00C13A48">
              <w:t>-</w:t>
            </w:r>
            <w:r w:rsidR="00C13A48">
              <w:rPr>
                <w:rFonts w:ascii="BlissPro" w:hAnsi="BlissPro" w:cs="BlissPro"/>
                <w:sz w:val="20"/>
                <w:szCs w:val="20"/>
                <w:lang w:val="tr-TR"/>
              </w:rPr>
              <w:t xml:space="preserve">Numune kabul basamakları       </w:t>
            </w:r>
          </w:p>
          <w:p w:rsidR="00E96C82" w:rsidRDefault="00C13A48" w:rsidP="00C13A48">
            <w:pPr>
              <w:rPr>
                <w:rFonts w:ascii="BlissPro" w:hAnsi="BlissPro" w:cs="BlissPro"/>
                <w:sz w:val="20"/>
                <w:szCs w:val="20"/>
                <w:lang w:val="tr-TR"/>
              </w:rPr>
            </w:pPr>
            <w:r>
              <w:t>-</w:t>
            </w:r>
            <w:r>
              <w:rPr>
                <w:rFonts w:ascii="BlissPro" w:hAnsi="BlissPro" w:cs="BlissPro"/>
                <w:sz w:val="20"/>
                <w:szCs w:val="20"/>
                <w:lang w:val="tr-TR"/>
              </w:rPr>
              <w:t xml:space="preserve"> Kan ve kan ürünlerinin doğru transferi </w:t>
            </w:r>
          </w:p>
          <w:p w:rsidR="0044675D" w:rsidRPr="00C13A48" w:rsidRDefault="00E96C82" w:rsidP="00AE4D66">
            <w:r>
              <w:rPr>
                <w:rFonts w:ascii="BlissPro" w:hAnsi="BlissPro" w:cs="BlissPro"/>
                <w:sz w:val="20"/>
                <w:szCs w:val="20"/>
                <w:lang w:val="tr-TR"/>
              </w:rPr>
              <w:t xml:space="preserve">- </w:t>
            </w:r>
            <w:r w:rsidR="00AE4D66">
              <w:rPr>
                <w:rFonts w:ascii="BlissPro" w:hAnsi="BlissPro" w:cs="BlissPro"/>
                <w:sz w:val="20"/>
                <w:szCs w:val="20"/>
                <w:lang w:val="tr-TR"/>
              </w:rPr>
              <w:t xml:space="preserve">Transfüzyon sürecinde </w:t>
            </w:r>
            <w:r>
              <w:rPr>
                <w:rFonts w:ascii="BlissPro" w:hAnsi="BlissPro" w:cs="BlissPro"/>
                <w:sz w:val="20"/>
                <w:szCs w:val="20"/>
                <w:lang w:val="tr-TR"/>
              </w:rPr>
              <w:t>hasta güvenliğinin sağlanması</w:t>
            </w:r>
          </w:p>
        </w:tc>
        <w:tc>
          <w:tcPr>
            <w:tcW w:w="1985" w:type="dxa"/>
          </w:tcPr>
          <w:p w:rsidR="0044675D" w:rsidRDefault="0044675D"/>
        </w:tc>
      </w:tr>
      <w:tr w:rsidR="0044675D" w:rsidTr="00AE4D66">
        <w:tc>
          <w:tcPr>
            <w:tcW w:w="4395" w:type="dxa"/>
          </w:tcPr>
          <w:p w:rsidR="0044675D" w:rsidRDefault="00F50195" w:rsidP="00DF2989">
            <w:proofErr w:type="spellStart"/>
            <w:r w:rsidRPr="00552DE9">
              <w:rPr>
                <w:b/>
              </w:rPr>
              <w:t>Ergün</w:t>
            </w:r>
            <w:proofErr w:type="spellEnd"/>
            <w:r w:rsidRPr="00552DE9">
              <w:rPr>
                <w:b/>
              </w:rPr>
              <w:t xml:space="preserve"> KOÇAK</w:t>
            </w:r>
            <w:r w:rsidR="00DF2989">
              <w:t xml:space="preserve"> (</w:t>
            </w:r>
            <w:proofErr w:type="spellStart"/>
            <w:r w:rsidR="00DF2989">
              <w:t>Radyoloji</w:t>
            </w:r>
            <w:proofErr w:type="spellEnd"/>
            <w:r w:rsidR="00DF2989">
              <w:t xml:space="preserve"> Tk.)</w:t>
            </w:r>
          </w:p>
        </w:tc>
        <w:tc>
          <w:tcPr>
            <w:tcW w:w="4536" w:type="dxa"/>
          </w:tcPr>
          <w:p w:rsidR="0044675D" w:rsidRDefault="00A552C7">
            <w:r>
              <w:rPr>
                <w:rFonts w:ascii="BlissPro" w:hAnsi="BlissPro" w:cs="BlissPro"/>
                <w:sz w:val="20"/>
                <w:szCs w:val="20"/>
                <w:lang w:val="tr-TR"/>
              </w:rPr>
              <w:t>-</w:t>
            </w:r>
            <w:r w:rsidR="00DF2989">
              <w:rPr>
                <w:rFonts w:ascii="BlissPro" w:hAnsi="BlissPro" w:cs="BlissPro"/>
                <w:sz w:val="20"/>
                <w:szCs w:val="20"/>
                <w:lang w:val="tr-TR"/>
              </w:rPr>
              <w:t>Radyasyon güvenliğinin sağlanması</w:t>
            </w:r>
          </w:p>
        </w:tc>
        <w:tc>
          <w:tcPr>
            <w:tcW w:w="1985" w:type="dxa"/>
          </w:tcPr>
          <w:p w:rsidR="0044675D" w:rsidRDefault="0044675D"/>
        </w:tc>
      </w:tr>
      <w:tr w:rsidR="00DF2989" w:rsidTr="00AE4D66">
        <w:tc>
          <w:tcPr>
            <w:tcW w:w="4395" w:type="dxa"/>
          </w:tcPr>
          <w:p w:rsidR="00A0252C" w:rsidRPr="00A0252C" w:rsidRDefault="00552DE9" w:rsidP="00A0252C">
            <w:pPr>
              <w:rPr>
                <w:b/>
              </w:rPr>
            </w:pPr>
            <w:proofErr w:type="spellStart"/>
            <w:r w:rsidRPr="00552DE9">
              <w:rPr>
                <w:b/>
              </w:rPr>
              <w:t>Prof.Dr</w:t>
            </w:r>
            <w:proofErr w:type="spellEnd"/>
            <w:r w:rsidRPr="00552DE9">
              <w:rPr>
                <w:b/>
              </w:rPr>
              <w:t>.</w:t>
            </w:r>
            <w:r w:rsidR="00A0252C">
              <w:t xml:space="preserve"> </w:t>
            </w:r>
            <w:proofErr w:type="spellStart"/>
            <w:r w:rsidR="00A0252C" w:rsidRPr="00A0252C">
              <w:rPr>
                <w:b/>
              </w:rPr>
              <w:t>Emine</w:t>
            </w:r>
            <w:proofErr w:type="spellEnd"/>
            <w:r w:rsidR="00A0252C" w:rsidRPr="00A0252C">
              <w:rPr>
                <w:b/>
              </w:rPr>
              <w:t xml:space="preserve"> ARZU KÖSE</w:t>
            </w:r>
          </w:p>
          <w:p w:rsidR="00DF2989" w:rsidRDefault="00A0252C" w:rsidP="00A0252C">
            <w:r>
              <w:t xml:space="preserve"> </w:t>
            </w:r>
            <w:r w:rsidR="00DF2989">
              <w:t>(</w:t>
            </w:r>
            <w:proofErr w:type="spellStart"/>
            <w:r w:rsidR="00F50195">
              <w:t>Anestezi</w:t>
            </w:r>
            <w:proofErr w:type="spellEnd"/>
            <w:r w:rsidR="00F50195">
              <w:t xml:space="preserve"> </w:t>
            </w:r>
            <w:proofErr w:type="spellStart"/>
            <w:r w:rsidR="00F50195">
              <w:t>Profoserü</w:t>
            </w:r>
            <w:proofErr w:type="spellEnd"/>
            <w:r w:rsidR="00DF2989">
              <w:t>)</w:t>
            </w:r>
          </w:p>
        </w:tc>
        <w:tc>
          <w:tcPr>
            <w:tcW w:w="4536" w:type="dxa"/>
          </w:tcPr>
          <w:p w:rsidR="00DF2989" w:rsidRDefault="00A552C7">
            <w:r>
              <w:rPr>
                <w:rFonts w:ascii="BlissPro" w:hAnsi="BlissPro" w:cs="BlissPro"/>
                <w:sz w:val="20"/>
                <w:szCs w:val="20"/>
                <w:lang w:val="tr-TR"/>
              </w:rPr>
              <w:t>-</w:t>
            </w:r>
            <w:r w:rsidR="00DF2989">
              <w:rPr>
                <w:rFonts w:ascii="BlissPro" w:hAnsi="BlissPro" w:cs="BlissPro"/>
                <w:sz w:val="20"/>
                <w:szCs w:val="20"/>
                <w:lang w:val="tr-TR"/>
              </w:rPr>
              <w:t>Güvenli cerrahi uygulamalarının sağlanması</w:t>
            </w:r>
          </w:p>
        </w:tc>
        <w:tc>
          <w:tcPr>
            <w:tcW w:w="1985" w:type="dxa"/>
          </w:tcPr>
          <w:p w:rsidR="00DF2989" w:rsidRDefault="00DF2989"/>
        </w:tc>
      </w:tr>
      <w:tr w:rsidR="00A552C7" w:rsidTr="00AE4D66">
        <w:tc>
          <w:tcPr>
            <w:tcW w:w="4395" w:type="dxa"/>
          </w:tcPr>
          <w:p w:rsidR="00A552C7" w:rsidRPr="00A0252C" w:rsidRDefault="00A0252C" w:rsidP="00F50195">
            <w:pPr>
              <w:rPr>
                <w:b/>
              </w:rPr>
            </w:pPr>
            <w:proofErr w:type="spellStart"/>
            <w:r w:rsidRPr="00A0252C">
              <w:rPr>
                <w:b/>
              </w:rPr>
              <w:t>Uzm.Dr.Hazen</w:t>
            </w:r>
            <w:proofErr w:type="spellEnd"/>
            <w:r w:rsidRPr="00A0252C">
              <w:rPr>
                <w:b/>
              </w:rPr>
              <w:t xml:space="preserve"> SARITAŞ</w:t>
            </w:r>
          </w:p>
          <w:p w:rsidR="00A0252C" w:rsidRDefault="00A0252C" w:rsidP="00F50195">
            <w:proofErr w:type="spellStart"/>
            <w:r>
              <w:t>Nefroloji</w:t>
            </w:r>
            <w:proofErr w:type="spellEnd"/>
            <w:r>
              <w:t xml:space="preserve"> </w:t>
            </w:r>
            <w:proofErr w:type="spellStart"/>
            <w:r>
              <w:t>Uzm</w:t>
            </w:r>
            <w:proofErr w:type="spellEnd"/>
            <w:r>
              <w:t>.</w:t>
            </w:r>
          </w:p>
        </w:tc>
        <w:tc>
          <w:tcPr>
            <w:tcW w:w="4536" w:type="dxa"/>
          </w:tcPr>
          <w:p w:rsidR="00A552C7" w:rsidRDefault="00A552C7">
            <w:pPr>
              <w:rPr>
                <w:rFonts w:ascii="BlissPro" w:hAnsi="BlissPro" w:cs="BlissPro"/>
                <w:sz w:val="20"/>
                <w:szCs w:val="20"/>
                <w:lang w:val="tr-TR"/>
              </w:rPr>
            </w:pPr>
            <w:r>
              <w:rPr>
                <w:rFonts w:ascii="BlissPro" w:hAnsi="BlissPro" w:cs="BlissPro"/>
                <w:sz w:val="20"/>
                <w:szCs w:val="20"/>
                <w:lang w:val="tr-TR"/>
              </w:rPr>
              <w:t>-Diyaliz hizmetleri güvenliğinin sağlanması</w:t>
            </w:r>
          </w:p>
        </w:tc>
        <w:tc>
          <w:tcPr>
            <w:tcW w:w="1985" w:type="dxa"/>
          </w:tcPr>
          <w:p w:rsidR="00A552C7" w:rsidRDefault="00A552C7"/>
        </w:tc>
      </w:tr>
      <w:tr w:rsidR="00DF2989" w:rsidTr="00AE4D66">
        <w:tc>
          <w:tcPr>
            <w:tcW w:w="4395" w:type="dxa"/>
          </w:tcPr>
          <w:p w:rsidR="00642EC8" w:rsidRPr="00552DE9" w:rsidRDefault="00AE4D66">
            <w:pPr>
              <w:rPr>
                <w:b/>
              </w:rPr>
            </w:pPr>
            <w:r>
              <w:rPr>
                <w:b/>
              </w:rPr>
              <w:t>Mustafa KAYA</w:t>
            </w:r>
          </w:p>
          <w:p w:rsidR="00DF2989" w:rsidRDefault="00DF2989">
            <w:r>
              <w:t>(</w:t>
            </w:r>
            <w:proofErr w:type="spellStart"/>
            <w:r w:rsidR="00401D01">
              <w:t>Klinik</w:t>
            </w:r>
            <w:proofErr w:type="spellEnd"/>
            <w:r w:rsidR="00401D01">
              <w:t xml:space="preserve"> </w:t>
            </w:r>
            <w:proofErr w:type="spellStart"/>
            <w:r w:rsidR="00401D01">
              <w:t>Mühendislik</w:t>
            </w:r>
            <w:proofErr w:type="spellEnd"/>
            <w:r w:rsidR="00401D01">
              <w:t xml:space="preserve"> </w:t>
            </w:r>
            <w:proofErr w:type="spellStart"/>
            <w:r w:rsidR="00401D01">
              <w:t>Birim</w:t>
            </w:r>
            <w:proofErr w:type="spellEnd"/>
            <w:r w:rsidR="00401D01">
              <w:t xml:space="preserve"> </w:t>
            </w:r>
            <w:proofErr w:type="spellStart"/>
            <w:r w:rsidR="00401D01">
              <w:t>Sorumlusu</w:t>
            </w:r>
            <w:proofErr w:type="spellEnd"/>
            <w:r w:rsidR="00401D01">
              <w:t xml:space="preserve"> )</w:t>
            </w:r>
          </w:p>
        </w:tc>
        <w:tc>
          <w:tcPr>
            <w:tcW w:w="4536" w:type="dxa"/>
          </w:tcPr>
          <w:p w:rsidR="00DF2989" w:rsidRDefault="00A552C7">
            <w:r>
              <w:rPr>
                <w:rFonts w:ascii="BlissPro" w:hAnsi="BlissPro" w:cs="BlissPro"/>
                <w:sz w:val="20"/>
                <w:szCs w:val="20"/>
                <w:lang w:val="tr-TR"/>
              </w:rPr>
              <w:t>-</w:t>
            </w:r>
            <w:r w:rsidR="00DF2989">
              <w:rPr>
                <w:rFonts w:ascii="BlissPro" w:hAnsi="BlissPro" w:cs="BlissPro"/>
                <w:sz w:val="20"/>
                <w:szCs w:val="20"/>
                <w:lang w:val="tr-TR"/>
              </w:rPr>
              <w:t>Tıbbi cihaz güvenliğinin sağlanması</w:t>
            </w:r>
          </w:p>
        </w:tc>
        <w:tc>
          <w:tcPr>
            <w:tcW w:w="1985" w:type="dxa"/>
          </w:tcPr>
          <w:p w:rsidR="00DF2989" w:rsidRDefault="00DF2989"/>
        </w:tc>
      </w:tr>
      <w:tr w:rsidR="00401D01" w:rsidTr="00AE4D66">
        <w:tc>
          <w:tcPr>
            <w:tcW w:w="4395" w:type="dxa"/>
          </w:tcPr>
          <w:p w:rsidR="00401D01" w:rsidRDefault="00401D01">
            <w:r w:rsidRPr="00552DE9">
              <w:rPr>
                <w:b/>
              </w:rPr>
              <w:t>Selma YEŞILBAĞ</w:t>
            </w:r>
            <w:r>
              <w:t>(</w:t>
            </w:r>
            <w:proofErr w:type="spellStart"/>
            <w:r>
              <w:t>Enf.</w:t>
            </w:r>
            <w:r w:rsidR="00A552C7">
              <w:t>Hemşiresi</w:t>
            </w:r>
            <w:proofErr w:type="spellEnd"/>
            <w:r w:rsidR="00A552C7">
              <w:t>)</w:t>
            </w:r>
          </w:p>
          <w:p w:rsidR="00756EED" w:rsidRDefault="00756EED">
            <w:proofErr w:type="spellStart"/>
            <w:r w:rsidRPr="00552DE9">
              <w:rPr>
                <w:b/>
              </w:rPr>
              <w:t>Ayşegül</w:t>
            </w:r>
            <w:proofErr w:type="spellEnd"/>
            <w:r w:rsidRPr="00552DE9">
              <w:rPr>
                <w:b/>
              </w:rPr>
              <w:t xml:space="preserve"> ÖZTÜRK</w:t>
            </w:r>
            <w:r>
              <w:t>(</w:t>
            </w:r>
            <w:proofErr w:type="spellStart"/>
            <w:r>
              <w:t>Enf.Hemşiresi</w:t>
            </w:r>
            <w:proofErr w:type="spellEnd"/>
            <w:r>
              <w:t>)</w:t>
            </w:r>
          </w:p>
          <w:p w:rsidR="00974A0D" w:rsidRPr="00974A0D" w:rsidRDefault="00974A0D">
            <w:pPr>
              <w:rPr>
                <w:b/>
              </w:rPr>
            </w:pPr>
            <w:proofErr w:type="spellStart"/>
            <w:r w:rsidRPr="00974A0D">
              <w:rPr>
                <w:b/>
              </w:rPr>
              <w:t>Emine</w:t>
            </w:r>
            <w:proofErr w:type="spellEnd"/>
            <w:r w:rsidRPr="00974A0D">
              <w:rPr>
                <w:b/>
              </w:rPr>
              <w:t xml:space="preserve"> YÜCEL</w:t>
            </w:r>
            <w:r>
              <w:t>(</w:t>
            </w:r>
            <w:proofErr w:type="spellStart"/>
            <w:r>
              <w:t>Enf.Hemşiresi</w:t>
            </w:r>
            <w:proofErr w:type="spellEnd"/>
            <w:r>
              <w:t>)</w:t>
            </w:r>
          </w:p>
        </w:tc>
        <w:tc>
          <w:tcPr>
            <w:tcW w:w="4536" w:type="dxa"/>
          </w:tcPr>
          <w:p w:rsidR="00401D01" w:rsidRDefault="00401D01">
            <w:r>
              <w:rPr>
                <w:rFonts w:ascii="BlissPro" w:hAnsi="BlissPro" w:cs="BlissPro"/>
                <w:sz w:val="20"/>
                <w:szCs w:val="20"/>
                <w:lang w:val="tr-TR"/>
              </w:rPr>
              <w:t>-Enfeksiyonların Önlenmesi</w:t>
            </w:r>
          </w:p>
        </w:tc>
        <w:tc>
          <w:tcPr>
            <w:tcW w:w="1985" w:type="dxa"/>
          </w:tcPr>
          <w:p w:rsidR="00401D01" w:rsidRDefault="00401D01"/>
        </w:tc>
      </w:tr>
      <w:tr w:rsidR="00401D01" w:rsidTr="00AE4D66">
        <w:tc>
          <w:tcPr>
            <w:tcW w:w="4395" w:type="dxa"/>
          </w:tcPr>
          <w:p w:rsidR="000178C3" w:rsidRPr="00552DE9" w:rsidRDefault="00552DE9" w:rsidP="00F50195">
            <w:pPr>
              <w:rPr>
                <w:b/>
              </w:rPr>
            </w:pPr>
            <w:proofErr w:type="spellStart"/>
            <w:r w:rsidRPr="00552DE9">
              <w:rPr>
                <w:b/>
              </w:rPr>
              <w:t>Uzm.Dr.</w:t>
            </w:r>
            <w:r w:rsidR="00974A0D">
              <w:rPr>
                <w:b/>
              </w:rPr>
              <w:t>Seval</w:t>
            </w:r>
            <w:proofErr w:type="spellEnd"/>
            <w:r w:rsidR="00974A0D">
              <w:rPr>
                <w:b/>
              </w:rPr>
              <w:t xml:space="preserve"> KAYA</w:t>
            </w:r>
          </w:p>
          <w:p w:rsidR="00401D01" w:rsidRDefault="00A552C7" w:rsidP="00552DE9">
            <w:r>
              <w:t>(</w:t>
            </w:r>
            <w:proofErr w:type="spellStart"/>
            <w:r w:rsidR="00552DE9">
              <w:t>Biyokimya</w:t>
            </w:r>
            <w:proofErr w:type="spellEnd"/>
            <w:r w:rsidR="00552DE9">
              <w:t xml:space="preserve"> </w:t>
            </w:r>
            <w:proofErr w:type="spellStart"/>
            <w:r>
              <w:t>Uzm</w:t>
            </w:r>
            <w:proofErr w:type="spellEnd"/>
            <w:r>
              <w:t>.)</w:t>
            </w:r>
            <w:r w:rsidR="00974A0D">
              <w:t xml:space="preserve">  </w:t>
            </w:r>
          </w:p>
        </w:tc>
        <w:tc>
          <w:tcPr>
            <w:tcW w:w="4536" w:type="dxa"/>
          </w:tcPr>
          <w:p w:rsidR="00401D01" w:rsidRDefault="00A552C7">
            <w:r>
              <w:rPr>
                <w:rFonts w:ascii="BlissPro" w:hAnsi="BlissPro" w:cs="BlissPro"/>
                <w:sz w:val="20"/>
                <w:szCs w:val="20"/>
                <w:lang w:val="tr-TR"/>
              </w:rPr>
              <w:t>-Laboratuvarda hasta güvenliğinin sağlanması gibi</w:t>
            </w:r>
            <w:r w:rsidR="00AE4D66">
              <w:rPr>
                <w:rFonts w:ascii="BlissPro" w:hAnsi="BlissPro" w:cs="BlissPro"/>
                <w:sz w:val="20"/>
                <w:szCs w:val="20"/>
                <w:lang w:val="tr-TR"/>
              </w:rPr>
              <w:t xml:space="preserve"> </w:t>
            </w:r>
            <w:r w:rsidR="00AE4D66">
              <w:t>-</w:t>
            </w:r>
            <w:r w:rsidR="00AE4D66">
              <w:rPr>
                <w:rFonts w:ascii="BlissPro" w:hAnsi="BlissPro" w:cs="BlissPro"/>
                <w:sz w:val="20"/>
                <w:szCs w:val="20"/>
                <w:lang w:val="tr-TR"/>
              </w:rPr>
              <w:t xml:space="preserve">Numune kabul basamakları       </w:t>
            </w:r>
          </w:p>
        </w:tc>
        <w:tc>
          <w:tcPr>
            <w:tcW w:w="1985" w:type="dxa"/>
          </w:tcPr>
          <w:p w:rsidR="00401D01" w:rsidRDefault="00401D01"/>
        </w:tc>
      </w:tr>
      <w:tr w:rsidR="00401D01" w:rsidTr="00AE4D66">
        <w:tc>
          <w:tcPr>
            <w:tcW w:w="4395" w:type="dxa"/>
          </w:tcPr>
          <w:p w:rsidR="00401D01" w:rsidRDefault="00A552C7">
            <w:proofErr w:type="spellStart"/>
            <w:r w:rsidRPr="00552DE9">
              <w:rPr>
                <w:b/>
              </w:rPr>
              <w:t>Fatma</w:t>
            </w:r>
            <w:proofErr w:type="spellEnd"/>
            <w:r w:rsidRPr="00552DE9">
              <w:rPr>
                <w:b/>
              </w:rPr>
              <w:t xml:space="preserve"> AKÇAY</w:t>
            </w:r>
            <w:r>
              <w:t xml:space="preserve"> (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Direktörü</w:t>
            </w:r>
            <w:proofErr w:type="spellEnd"/>
            <w:r>
              <w:t>)</w:t>
            </w:r>
          </w:p>
        </w:tc>
        <w:tc>
          <w:tcPr>
            <w:tcW w:w="4536" w:type="dxa"/>
          </w:tcPr>
          <w:p w:rsidR="00401D01" w:rsidRPr="00A552C7" w:rsidRDefault="00A552C7" w:rsidP="005806A3">
            <w:pPr>
              <w:widowControl/>
              <w:autoSpaceDE w:val="0"/>
              <w:autoSpaceDN w:val="0"/>
              <w:adjustRightInd w:val="0"/>
              <w:rPr>
                <w:rFonts w:ascii="BlissPro" w:hAnsi="BlissPro" w:cs="BlissPro"/>
                <w:sz w:val="20"/>
                <w:szCs w:val="20"/>
                <w:lang w:val="tr-TR"/>
              </w:rPr>
            </w:pPr>
            <w:r>
              <w:rPr>
                <w:rFonts w:ascii="BlissPro" w:hAnsi="BlissPro" w:cs="BlissPro"/>
                <w:sz w:val="20"/>
                <w:szCs w:val="20"/>
                <w:lang w:val="tr-TR"/>
              </w:rPr>
              <w:t xml:space="preserve">-Komite tarafından görev alanına ilişkin gerekli iyileştirme çalışmaları yapılması, gerektiğinde düzeltici-önleyici faaliyet başlatılması ve takibinin sağlanması </w:t>
            </w:r>
          </w:p>
        </w:tc>
        <w:tc>
          <w:tcPr>
            <w:tcW w:w="1985" w:type="dxa"/>
          </w:tcPr>
          <w:p w:rsidR="00401D01" w:rsidRDefault="00401D01"/>
        </w:tc>
      </w:tr>
      <w:tr w:rsidR="005806A3" w:rsidTr="00AE4D66">
        <w:tc>
          <w:tcPr>
            <w:tcW w:w="4395" w:type="dxa"/>
          </w:tcPr>
          <w:p w:rsidR="005806A3" w:rsidRDefault="005806A3" w:rsidP="005806A3">
            <w:r w:rsidRPr="00552DE9">
              <w:rPr>
                <w:b/>
              </w:rPr>
              <w:t>Sultan KORKMAZ</w:t>
            </w:r>
            <w:r>
              <w:t>(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Çalışanı</w:t>
            </w:r>
            <w:proofErr w:type="spellEnd"/>
            <w:r>
              <w:t>)</w:t>
            </w:r>
          </w:p>
        </w:tc>
        <w:tc>
          <w:tcPr>
            <w:tcW w:w="4536" w:type="dxa"/>
          </w:tcPr>
          <w:p w:rsidR="005806A3" w:rsidRDefault="005806A3" w:rsidP="005806A3">
            <w:pPr>
              <w:widowControl/>
              <w:autoSpaceDE w:val="0"/>
              <w:autoSpaceDN w:val="0"/>
              <w:adjustRightInd w:val="0"/>
              <w:rPr>
                <w:rFonts w:ascii="BlissPro" w:hAnsi="BlissPro" w:cs="BlissPro"/>
                <w:sz w:val="20"/>
                <w:szCs w:val="20"/>
                <w:lang w:val="tr-TR"/>
              </w:rPr>
            </w:pPr>
            <w:r>
              <w:rPr>
                <w:rFonts w:ascii="BlissPro" w:hAnsi="BlissPro" w:cs="BlissPro"/>
                <w:sz w:val="20"/>
                <w:szCs w:val="20"/>
                <w:lang w:val="tr-TR"/>
              </w:rPr>
              <w:t xml:space="preserve">-Komitenin </w:t>
            </w:r>
            <w:r w:rsidR="00AE4D66">
              <w:rPr>
                <w:rFonts w:ascii="BlissPro" w:hAnsi="BlissPro" w:cs="BlissPro"/>
                <w:sz w:val="20"/>
                <w:szCs w:val="20"/>
                <w:lang w:val="tr-TR"/>
              </w:rPr>
              <w:t>sekretarya lığını</w:t>
            </w:r>
            <w:r>
              <w:rPr>
                <w:rFonts w:ascii="BlissPro" w:hAnsi="BlissPro" w:cs="BlissPro"/>
                <w:sz w:val="20"/>
                <w:szCs w:val="20"/>
                <w:lang w:val="tr-TR"/>
              </w:rPr>
              <w:t xml:space="preserve"> </w:t>
            </w:r>
            <w:proofErr w:type="gramStart"/>
            <w:r>
              <w:rPr>
                <w:rFonts w:ascii="BlissPro" w:hAnsi="BlissPro" w:cs="BlissPro"/>
                <w:sz w:val="20"/>
                <w:szCs w:val="20"/>
                <w:lang w:val="tr-TR"/>
              </w:rPr>
              <w:t xml:space="preserve">yapmak </w:t>
            </w:r>
            <w:r w:rsidR="004C6FC3">
              <w:rPr>
                <w:rFonts w:ascii="BlissPro" w:hAnsi="BlissPro" w:cs="BlissPro"/>
                <w:sz w:val="20"/>
                <w:szCs w:val="20"/>
                <w:lang w:val="tr-TR"/>
              </w:rPr>
              <w:t>, gerektiğinde</w:t>
            </w:r>
            <w:proofErr w:type="gramEnd"/>
            <w:r w:rsidR="004C6FC3">
              <w:rPr>
                <w:rFonts w:ascii="BlissPro" w:hAnsi="BlissPro" w:cs="BlissPro"/>
                <w:sz w:val="20"/>
                <w:szCs w:val="20"/>
                <w:lang w:val="tr-TR"/>
              </w:rPr>
              <w:t xml:space="preserve"> düzeltici-önleyici faaliyet başlatılması ve takibinin sağlanması</w:t>
            </w:r>
          </w:p>
        </w:tc>
        <w:tc>
          <w:tcPr>
            <w:tcW w:w="1985" w:type="dxa"/>
          </w:tcPr>
          <w:p w:rsidR="005806A3" w:rsidRDefault="005806A3"/>
        </w:tc>
      </w:tr>
    </w:tbl>
    <w:p w:rsidR="00C70C2B" w:rsidRPr="00C70C2B" w:rsidRDefault="00C70C2B" w:rsidP="00C70C2B">
      <w:pPr>
        <w:widowControl/>
        <w:autoSpaceDE w:val="0"/>
        <w:autoSpaceDN w:val="0"/>
        <w:adjustRightInd w:val="0"/>
        <w:rPr>
          <w:rFonts w:ascii="BlissPro" w:hAnsi="BlissPro" w:cs="BlissPro"/>
          <w:sz w:val="20"/>
          <w:szCs w:val="20"/>
          <w:lang w:val="tr-TR"/>
        </w:rPr>
      </w:pPr>
      <w:r>
        <w:rPr>
          <w:rFonts w:ascii="BlissPro" w:hAnsi="BlissPro" w:cs="BlissPro"/>
          <w:sz w:val="20"/>
          <w:szCs w:val="20"/>
          <w:lang w:val="tr-TR"/>
        </w:rPr>
        <w:t>-Komite, düzenli aralıklarla, yılda en az dört kez ve gerektiğinde toplanmalıdır.</w:t>
      </w:r>
    </w:p>
    <w:p w:rsidR="00756EED" w:rsidRDefault="00756EED" w:rsidP="00C70C2B"/>
    <w:p w:rsidR="00701E43" w:rsidRPr="00C70C2B" w:rsidRDefault="00C70C2B" w:rsidP="00C70C2B">
      <w:r>
        <w:rPr>
          <w:rFonts w:ascii="BlissPro" w:hAnsi="BlissPro" w:cs="BlissPro"/>
          <w:sz w:val="20"/>
          <w:szCs w:val="20"/>
          <w:lang w:val="tr-TR"/>
        </w:rPr>
        <w:t>-Komite, görev alanı ile ilgili gerekli eğitim faaliyetlerini belirlemelidir.(</w:t>
      </w:r>
      <w:r w:rsidRPr="00C70C2B">
        <w:rPr>
          <w:rFonts w:ascii="BlissPro" w:hAnsi="BlissPro" w:cs="BlissPro"/>
          <w:sz w:val="20"/>
          <w:szCs w:val="20"/>
          <w:lang w:val="tr-TR"/>
        </w:rPr>
        <w:t xml:space="preserve"> </w:t>
      </w:r>
      <w:r>
        <w:rPr>
          <w:rFonts w:ascii="BlissPro" w:hAnsi="BlissPro" w:cs="BlissPro"/>
          <w:sz w:val="20"/>
          <w:szCs w:val="20"/>
          <w:lang w:val="tr-TR"/>
        </w:rPr>
        <w:t xml:space="preserve">Hastaların doğru </w:t>
      </w:r>
      <w:proofErr w:type="spellStart"/>
      <w:r>
        <w:rPr>
          <w:rFonts w:ascii="BlissPro" w:hAnsi="BlissPro" w:cs="BlissPro"/>
          <w:sz w:val="20"/>
          <w:szCs w:val="20"/>
          <w:lang w:val="tr-TR"/>
        </w:rPr>
        <w:t>kimliklendirilmesi</w:t>
      </w:r>
      <w:proofErr w:type="spellEnd"/>
      <w:r>
        <w:rPr>
          <w:rFonts w:ascii="BlissPro" w:hAnsi="BlissPro" w:cs="BlissPro"/>
          <w:sz w:val="20"/>
          <w:szCs w:val="20"/>
          <w:lang w:val="tr-TR"/>
        </w:rPr>
        <w:t>,</w:t>
      </w:r>
      <w:r w:rsidRPr="00C70C2B">
        <w:rPr>
          <w:rFonts w:ascii="BlissPro" w:hAnsi="BlissPro" w:cs="BlissPro"/>
          <w:sz w:val="20"/>
          <w:szCs w:val="20"/>
          <w:lang w:val="tr-TR"/>
        </w:rPr>
        <w:t xml:space="preserve"> </w:t>
      </w:r>
      <w:r>
        <w:rPr>
          <w:rFonts w:ascii="BlissPro" w:hAnsi="BlissPro" w:cs="BlissPro"/>
          <w:sz w:val="20"/>
          <w:szCs w:val="20"/>
          <w:lang w:val="tr-TR"/>
        </w:rPr>
        <w:t xml:space="preserve">Hastaların güvenli </w:t>
      </w:r>
      <w:r w:rsidR="00AE4D66">
        <w:rPr>
          <w:rFonts w:ascii="BlissPro" w:hAnsi="BlissPro" w:cs="BlissPro"/>
          <w:sz w:val="20"/>
          <w:szCs w:val="20"/>
          <w:lang w:val="tr-TR"/>
        </w:rPr>
        <w:t>transferi, Hasta</w:t>
      </w:r>
      <w:r>
        <w:rPr>
          <w:rFonts w:ascii="BlissPro" w:hAnsi="BlissPro" w:cs="BlissPro"/>
          <w:sz w:val="20"/>
          <w:szCs w:val="20"/>
          <w:lang w:val="tr-TR"/>
        </w:rPr>
        <w:t xml:space="preserve"> bilgileri ve kayıtlarının sağlık çalışanları arasında güvenli bir şekilde devredilmesi,  İlaç güvenliğinin </w:t>
      </w:r>
      <w:proofErr w:type="gramStart"/>
      <w:r>
        <w:rPr>
          <w:rFonts w:ascii="BlissPro" w:hAnsi="BlissPro" w:cs="BlissPro"/>
          <w:sz w:val="20"/>
          <w:szCs w:val="20"/>
          <w:lang w:val="tr-TR"/>
        </w:rPr>
        <w:t>sağlanması ,</w:t>
      </w:r>
      <w:r w:rsidRPr="00C70C2B">
        <w:rPr>
          <w:rFonts w:ascii="BlissPro" w:hAnsi="BlissPro" w:cs="BlissPro"/>
          <w:sz w:val="20"/>
          <w:szCs w:val="20"/>
          <w:lang w:val="tr-TR"/>
        </w:rPr>
        <w:t xml:space="preserve"> </w:t>
      </w:r>
      <w:r>
        <w:rPr>
          <w:rFonts w:ascii="BlissPro" w:hAnsi="BlissPro" w:cs="BlissPro"/>
          <w:sz w:val="20"/>
          <w:szCs w:val="20"/>
          <w:lang w:val="tr-TR"/>
        </w:rPr>
        <w:t>Transfüzyon</w:t>
      </w:r>
      <w:proofErr w:type="gramEnd"/>
      <w:r>
        <w:rPr>
          <w:rFonts w:ascii="BlissPro" w:hAnsi="BlissPro" w:cs="BlissPro"/>
          <w:sz w:val="20"/>
          <w:szCs w:val="20"/>
          <w:lang w:val="tr-TR"/>
        </w:rPr>
        <w:t xml:space="preserve"> güvenliğinin sağlanması ,</w:t>
      </w:r>
      <w:r w:rsidRPr="00C70C2B">
        <w:rPr>
          <w:rFonts w:ascii="BlissPro" w:hAnsi="BlissPro" w:cs="BlissPro"/>
          <w:sz w:val="20"/>
          <w:szCs w:val="20"/>
          <w:lang w:val="tr-TR"/>
        </w:rPr>
        <w:t xml:space="preserve"> </w:t>
      </w:r>
      <w:r>
        <w:rPr>
          <w:rFonts w:ascii="BlissPro" w:hAnsi="BlissPro" w:cs="BlissPro"/>
          <w:sz w:val="20"/>
          <w:szCs w:val="20"/>
          <w:lang w:val="tr-TR"/>
        </w:rPr>
        <w:t>Çalışanlar arasında etkili iletişim ortamının sağlanması,  Radyasyon güvenliğinin sağlanması ,Düşmelerden kaynaklanan risklerin azaltılması ,</w:t>
      </w:r>
      <w:r w:rsidRPr="00C70C2B">
        <w:rPr>
          <w:rFonts w:ascii="BlissPro" w:hAnsi="BlissPro" w:cs="BlissPro"/>
          <w:sz w:val="20"/>
          <w:szCs w:val="20"/>
          <w:lang w:val="tr-TR"/>
        </w:rPr>
        <w:t xml:space="preserve"> </w:t>
      </w:r>
      <w:r>
        <w:rPr>
          <w:rFonts w:ascii="BlissPro" w:hAnsi="BlissPro" w:cs="BlissPro"/>
          <w:sz w:val="20"/>
          <w:szCs w:val="20"/>
          <w:lang w:val="tr-TR"/>
        </w:rPr>
        <w:t>Güvenli cerrahi uygulamalarının sağlanması ,</w:t>
      </w:r>
      <w:r w:rsidRPr="00C70C2B">
        <w:rPr>
          <w:rFonts w:ascii="BlissPro" w:hAnsi="BlissPro" w:cs="BlissPro"/>
          <w:sz w:val="20"/>
          <w:szCs w:val="20"/>
          <w:lang w:val="tr-TR"/>
        </w:rPr>
        <w:t xml:space="preserve"> </w:t>
      </w:r>
      <w:r>
        <w:rPr>
          <w:rFonts w:ascii="BlissPro" w:hAnsi="BlissPro" w:cs="BlissPro"/>
          <w:sz w:val="20"/>
          <w:szCs w:val="20"/>
          <w:lang w:val="tr-TR"/>
        </w:rPr>
        <w:t>Hasta mahremiyetinin sağlanması ,</w:t>
      </w:r>
      <w:r w:rsidRPr="00C70C2B">
        <w:rPr>
          <w:rFonts w:ascii="BlissPro" w:hAnsi="BlissPro" w:cs="BlissPro"/>
          <w:sz w:val="20"/>
          <w:szCs w:val="20"/>
          <w:lang w:val="tr-TR"/>
        </w:rPr>
        <w:t xml:space="preserve"> </w:t>
      </w:r>
      <w:r>
        <w:rPr>
          <w:rFonts w:ascii="BlissPro" w:hAnsi="BlissPro" w:cs="BlissPro"/>
          <w:sz w:val="20"/>
          <w:szCs w:val="20"/>
          <w:lang w:val="tr-TR"/>
        </w:rPr>
        <w:t>Bilgi güvenliğinin sağlanması, Enfeks</w:t>
      </w:r>
      <w:r w:rsidR="00B11441">
        <w:rPr>
          <w:rFonts w:ascii="BlissPro" w:hAnsi="BlissPro" w:cs="BlissPro"/>
          <w:sz w:val="20"/>
          <w:szCs w:val="20"/>
          <w:lang w:val="tr-TR"/>
        </w:rPr>
        <w:t xml:space="preserve">iyonların Önlenmesi,   </w:t>
      </w:r>
      <w:r w:rsidR="00AE4D66">
        <w:rPr>
          <w:rFonts w:ascii="BlissPro" w:hAnsi="BlissPro" w:cs="BlissPro"/>
          <w:sz w:val="20"/>
          <w:szCs w:val="20"/>
          <w:lang w:val="tr-TR"/>
        </w:rPr>
        <w:t>Laboratuvarda</w:t>
      </w:r>
      <w:r>
        <w:rPr>
          <w:rFonts w:ascii="BlissPro" w:hAnsi="BlissPro" w:cs="BlissPro"/>
          <w:sz w:val="20"/>
          <w:szCs w:val="20"/>
          <w:lang w:val="tr-TR"/>
        </w:rPr>
        <w:t xml:space="preserve"> hasta güvenliğinin sağlanması</w:t>
      </w:r>
      <w:r w:rsidR="00B11441">
        <w:rPr>
          <w:rFonts w:ascii="BlissPro" w:hAnsi="BlissPro" w:cs="BlissPro"/>
          <w:sz w:val="20"/>
          <w:szCs w:val="20"/>
          <w:lang w:val="tr-TR"/>
        </w:rPr>
        <w:t xml:space="preserve">(numune </w:t>
      </w:r>
      <w:r w:rsidR="00AE4D66">
        <w:rPr>
          <w:rFonts w:ascii="BlissPro" w:hAnsi="BlissPro" w:cs="BlissPro"/>
          <w:sz w:val="20"/>
          <w:szCs w:val="20"/>
          <w:lang w:val="tr-TR"/>
        </w:rPr>
        <w:t>alma, numunelerin</w:t>
      </w:r>
      <w:r w:rsidR="00B11441">
        <w:rPr>
          <w:rFonts w:ascii="BlissPro" w:hAnsi="BlissPro" w:cs="BlissPro"/>
          <w:sz w:val="20"/>
          <w:szCs w:val="20"/>
          <w:lang w:val="tr-TR"/>
        </w:rPr>
        <w:t xml:space="preserve"> doğru </w:t>
      </w:r>
      <w:r w:rsidR="00AE4D66">
        <w:rPr>
          <w:rFonts w:ascii="BlissPro" w:hAnsi="BlissPro" w:cs="BlissPro"/>
          <w:sz w:val="20"/>
          <w:szCs w:val="20"/>
          <w:lang w:val="tr-TR"/>
        </w:rPr>
        <w:t>etiketlendirilmesi, doğru</w:t>
      </w:r>
      <w:r w:rsidR="00B11441">
        <w:rPr>
          <w:rFonts w:ascii="BlissPro" w:hAnsi="BlissPro" w:cs="BlissPro"/>
          <w:sz w:val="20"/>
          <w:szCs w:val="20"/>
          <w:lang w:val="tr-TR"/>
        </w:rPr>
        <w:t xml:space="preserve"> </w:t>
      </w:r>
      <w:r w:rsidR="00AE4D66">
        <w:rPr>
          <w:rFonts w:ascii="BlissPro" w:hAnsi="BlissPro" w:cs="BlissPro"/>
          <w:sz w:val="20"/>
          <w:szCs w:val="20"/>
          <w:lang w:val="tr-TR"/>
        </w:rPr>
        <w:t>transferi, numune</w:t>
      </w:r>
      <w:r w:rsidR="00B11441">
        <w:rPr>
          <w:rFonts w:ascii="BlissPro" w:hAnsi="BlissPro" w:cs="BlissPro"/>
          <w:sz w:val="20"/>
          <w:szCs w:val="20"/>
          <w:lang w:val="tr-TR"/>
        </w:rPr>
        <w:t xml:space="preserve"> kabul basamakları) </w:t>
      </w:r>
      <w:r>
        <w:rPr>
          <w:rFonts w:ascii="BlissPro" w:hAnsi="BlissPro" w:cs="BlissPro"/>
          <w:sz w:val="20"/>
          <w:szCs w:val="20"/>
          <w:lang w:val="tr-TR"/>
        </w:rPr>
        <w:t>,</w:t>
      </w:r>
      <w:r w:rsidRPr="00C70C2B">
        <w:rPr>
          <w:rFonts w:ascii="BlissPro" w:hAnsi="BlissPro" w:cs="BlissPro"/>
          <w:sz w:val="20"/>
          <w:szCs w:val="20"/>
          <w:lang w:val="tr-TR"/>
        </w:rPr>
        <w:t xml:space="preserve"> </w:t>
      </w:r>
      <w:r>
        <w:rPr>
          <w:rFonts w:ascii="BlissPro" w:hAnsi="BlissPro" w:cs="BlissPro"/>
          <w:sz w:val="20"/>
          <w:szCs w:val="20"/>
          <w:lang w:val="tr-TR"/>
        </w:rPr>
        <w:t xml:space="preserve">Tıbbi cihaz güvenliğinin sağlanması) konuları eğitim planımıza eklenmiştir.               </w:t>
      </w:r>
    </w:p>
    <w:sectPr w:rsidR="00701E43" w:rsidRPr="00C70C2B" w:rsidSect="006A50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F94" w:rsidRDefault="00A82F94" w:rsidP="0044675D">
      <w:r>
        <w:separator/>
      </w:r>
    </w:p>
  </w:endnote>
  <w:endnote w:type="continuationSeparator" w:id="0">
    <w:p w:rsidR="00A82F94" w:rsidRDefault="00A82F94" w:rsidP="0044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lissPro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B1" w:rsidRDefault="00E54FB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B1" w:rsidRDefault="00E54FB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B1" w:rsidRDefault="00E54FB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F94" w:rsidRDefault="00A82F94" w:rsidP="0044675D">
      <w:r>
        <w:separator/>
      </w:r>
    </w:p>
  </w:footnote>
  <w:footnote w:type="continuationSeparator" w:id="0">
    <w:p w:rsidR="00A82F94" w:rsidRDefault="00A82F94" w:rsidP="00446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B1" w:rsidRDefault="00E54FB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916" w:type="dxa"/>
      <w:tblInd w:w="-743" w:type="dxa"/>
      <w:tblLayout w:type="fixed"/>
      <w:tblLook w:val="04A0" w:firstRow="1" w:lastRow="0" w:firstColumn="1" w:lastColumn="0" w:noHBand="0" w:noVBand="1"/>
    </w:tblPr>
    <w:tblGrid>
      <w:gridCol w:w="993"/>
      <w:gridCol w:w="301"/>
      <w:gridCol w:w="975"/>
      <w:gridCol w:w="1134"/>
      <w:gridCol w:w="1417"/>
      <w:gridCol w:w="1134"/>
      <w:gridCol w:w="1418"/>
      <w:gridCol w:w="992"/>
      <w:gridCol w:w="709"/>
      <w:gridCol w:w="1134"/>
      <w:gridCol w:w="709"/>
    </w:tblGrid>
    <w:tr w:rsidR="006A5055" w:rsidTr="00E54FB1">
      <w:trPr>
        <w:trHeight w:val="822"/>
      </w:trPr>
      <w:tc>
        <w:tcPr>
          <w:tcW w:w="1294" w:type="dxa"/>
          <w:gridSpan w:val="2"/>
        </w:tcPr>
        <w:p w:rsidR="006A5055" w:rsidRDefault="006A5055" w:rsidP="004861F6">
          <w:pPr>
            <w:pStyle w:val="stbilgi"/>
          </w:pPr>
          <w:r w:rsidRPr="00FE3598">
            <w:rPr>
              <w:noProof/>
              <w:lang w:val="tr-TR" w:eastAsia="tr-TR"/>
            </w:rPr>
            <w:drawing>
              <wp:inline distT="0" distB="0" distL="0" distR="0" wp14:anchorId="77B47BE0" wp14:editId="620149DE">
                <wp:extent cx="636557" cy="491705"/>
                <wp:effectExtent l="19050" t="0" r="0" b="0"/>
                <wp:docPr id="1" name="Resim 1" descr="T.C. SaÄlÄ±k BakanlÄ±ÄÄ±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.C. SaÄlÄ±k BakanlÄ±ÄÄ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431" cy="49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22" w:type="dxa"/>
          <w:gridSpan w:val="9"/>
        </w:tcPr>
        <w:p w:rsidR="006A5055" w:rsidRPr="006A5055" w:rsidRDefault="006A5055" w:rsidP="006A5055">
          <w:pPr>
            <w:pStyle w:val="stbilgi"/>
            <w:spacing w:before="240"/>
            <w:jc w:val="center"/>
            <w:rPr>
              <w:b/>
              <w:sz w:val="24"/>
              <w:szCs w:val="24"/>
            </w:rPr>
          </w:pPr>
          <w:r w:rsidRPr="006A5055">
            <w:rPr>
              <w:b/>
              <w:sz w:val="24"/>
              <w:szCs w:val="24"/>
            </w:rPr>
            <w:t>AKSARAY EĞİTİM VE ARAŞTIRMA HASTANESİ</w:t>
          </w:r>
        </w:p>
        <w:p w:rsidR="006A5055" w:rsidRPr="006A5055" w:rsidRDefault="006A5055" w:rsidP="006A5055">
          <w:pPr>
            <w:pStyle w:val="stbilgi"/>
            <w:jc w:val="center"/>
            <w:rPr>
              <w:sz w:val="40"/>
              <w:szCs w:val="40"/>
              <w:lang w:val="tr-TR"/>
            </w:rPr>
          </w:pPr>
          <w:r w:rsidRPr="006A5055">
            <w:rPr>
              <w:b/>
              <w:sz w:val="24"/>
              <w:szCs w:val="24"/>
              <w:lang w:val="tr-TR"/>
            </w:rPr>
            <w:t>HASTA GÜVENLİĞİ KOMİTESİ VE GÖREV TANIMLARI</w:t>
          </w:r>
        </w:p>
      </w:tc>
    </w:tr>
    <w:tr w:rsidR="006A5055" w:rsidTr="00E54FB1">
      <w:trPr>
        <w:trHeight w:val="193"/>
      </w:trPr>
      <w:tc>
        <w:tcPr>
          <w:tcW w:w="993" w:type="dxa"/>
        </w:tcPr>
        <w:p w:rsidR="006A5055" w:rsidRPr="00B26E21" w:rsidRDefault="006A5055" w:rsidP="004861F6">
          <w:pPr>
            <w:pStyle w:val="stbilgi"/>
            <w:rPr>
              <w:b/>
              <w:sz w:val="16"/>
              <w:szCs w:val="16"/>
            </w:rPr>
          </w:pPr>
          <w:r w:rsidRPr="00B26E21">
            <w:rPr>
              <w:b/>
              <w:sz w:val="16"/>
              <w:szCs w:val="16"/>
            </w:rPr>
            <w:t>KOD</w:t>
          </w:r>
        </w:p>
      </w:tc>
      <w:tc>
        <w:tcPr>
          <w:tcW w:w="1276" w:type="dxa"/>
          <w:gridSpan w:val="2"/>
        </w:tcPr>
        <w:p w:rsidR="006A5055" w:rsidRPr="00837084" w:rsidRDefault="00BC711C" w:rsidP="004861F6">
          <w:pPr>
            <w:pStyle w:val="stbilgi"/>
            <w:spacing w:before="40"/>
            <w:rPr>
              <w:sz w:val="16"/>
              <w:szCs w:val="16"/>
            </w:rPr>
          </w:pPr>
          <w:r>
            <w:rPr>
              <w:sz w:val="16"/>
              <w:szCs w:val="16"/>
            </w:rPr>
            <w:t>KY.YD.06</w:t>
          </w:r>
        </w:p>
      </w:tc>
      <w:tc>
        <w:tcPr>
          <w:tcW w:w="1134" w:type="dxa"/>
        </w:tcPr>
        <w:p w:rsidR="006A5055" w:rsidRPr="00B26E21" w:rsidRDefault="006A5055" w:rsidP="004861F6">
          <w:pPr>
            <w:pStyle w:val="stbilgi"/>
            <w:spacing w:before="40"/>
            <w:rPr>
              <w:b/>
              <w:sz w:val="16"/>
              <w:szCs w:val="16"/>
            </w:rPr>
          </w:pPr>
          <w:r w:rsidRPr="00B26E21">
            <w:rPr>
              <w:b/>
              <w:sz w:val="16"/>
              <w:szCs w:val="16"/>
            </w:rPr>
            <w:t>YAY. TRH.</w:t>
          </w:r>
        </w:p>
      </w:tc>
      <w:tc>
        <w:tcPr>
          <w:tcW w:w="1417" w:type="dxa"/>
        </w:tcPr>
        <w:p w:rsidR="006A5055" w:rsidRPr="00837084" w:rsidRDefault="006A5055" w:rsidP="004861F6">
          <w:pPr>
            <w:pStyle w:val="stbilgi"/>
            <w:spacing w:before="40"/>
            <w:rPr>
              <w:sz w:val="16"/>
              <w:szCs w:val="16"/>
            </w:rPr>
          </w:pPr>
          <w:r w:rsidRPr="00837084">
            <w:rPr>
              <w:sz w:val="16"/>
              <w:szCs w:val="16"/>
            </w:rPr>
            <w:t>KASIM 2011</w:t>
          </w:r>
        </w:p>
      </w:tc>
      <w:tc>
        <w:tcPr>
          <w:tcW w:w="1134" w:type="dxa"/>
        </w:tcPr>
        <w:p w:rsidR="006A5055" w:rsidRPr="00B26E21" w:rsidRDefault="006A5055" w:rsidP="004861F6">
          <w:pPr>
            <w:pStyle w:val="stbilgi"/>
            <w:spacing w:before="40"/>
            <w:rPr>
              <w:b/>
              <w:sz w:val="16"/>
              <w:szCs w:val="16"/>
            </w:rPr>
          </w:pPr>
          <w:r w:rsidRPr="00B26E21">
            <w:rPr>
              <w:b/>
              <w:sz w:val="16"/>
              <w:szCs w:val="16"/>
            </w:rPr>
            <w:t>REV. TRH.</w:t>
          </w:r>
        </w:p>
      </w:tc>
      <w:tc>
        <w:tcPr>
          <w:tcW w:w="1418" w:type="dxa"/>
        </w:tcPr>
        <w:p w:rsidR="00E54FB1" w:rsidRPr="00837084" w:rsidRDefault="00E30357" w:rsidP="004861F6">
          <w:pPr>
            <w:pStyle w:val="stbilgi"/>
            <w:spacing w:before="40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Ocak</w:t>
          </w:r>
          <w:proofErr w:type="spellEnd"/>
          <w:r>
            <w:rPr>
              <w:sz w:val="16"/>
              <w:szCs w:val="16"/>
            </w:rPr>
            <w:t xml:space="preserve"> 2023</w:t>
          </w:r>
        </w:p>
      </w:tc>
      <w:tc>
        <w:tcPr>
          <w:tcW w:w="992" w:type="dxa"/>
        </w:tcPr>
        <w:p w:rsidR="006A5055" w:rsidRPr="00B26E21" w:rsidRDefault="006A5055" w:rsidP="004861F6">
          <w:pPr>
            <w:pStyle w:val="stbilgi"/>
            <w:spacing w:before="40"/>
            <w:rPr>
              <w:b/>
              <w:sz w:val="16"/>
              <w:szCs w:val="16"/>
            </w:rPr>
          </w:pPr>
          <w:r w:rsidRPr="00B26E21">
            <w:rPr>
              <w:b/>
              <w:sz w:val="16"/>
              <w:szCs w:val="16"/>
            </w:rPr>
            <w:t>REV.NO</w:t>
          </w:r>
        </w:p>
      </w:tc>
      <w:tc>
        <w:tcPr>
          <w:tcW w:w="709" w:type="dxa"/>
        </w:tcPr>
        <w:p w:rsidR="006A5055" w:rsidRPr="00837084" w:rsidRDefault="00E30357" w:rsidP="004861F6">
          <w:pPr>
            <w:pStyle w:val="stbilgi"/>
            <w:spacing w:before="40"/>
            <w:rPr>
              <w:sz w:val="16"/>
              <w:szCs w:val="16"/>
            </w:rPr>
          </w:pPr>
          <w:r>
            <w:rPr>
              <w:sz w:val="16"/>
              <w:szCs w:val="16"/>
            </w:rPr>
            <w:t>07</w:t>
          </w:r>
          <w:bookmarkStart w:id="0" w:name="_GoBack"/>
          <w:bookmarkEnd w:id="0"/>
        </w:p>
      </w:tc>
      <w:tc>
        <w:tcPr>
          <w:tcW w:w="1134" w:type="dxa"/>
        </w:tcPr>
        <w:p w:rsidR="006A5055" w:rsidRPr="00B26E21" w:rsidRDefault="006A5055" w:rsidP="004861F6">
          <w:pPr>
            <w:pStyle w:val="stbilgi"/>
            <w:spacing w:before="40"/>
            <w:rPr>
              <w:b/>
              <w:sz w:val="16"/>
              <w:szCs w:val="16"/>
            </w:rPr>
          </w:pPr>
          <w:r w:rsidRPr="00B26E21">
            <w:rPr>
              <w:b/>
              <w:sz w:val="16"/>
              <w:szCs w:val="16"/>
            </w:rPr>
            <w:t>SAYFA.NO</w:t>
          </w:r>
        </w:p>
      </w:tc>
      <w:tc>
        <w:tcPr>
          <w:tcW w:w="709" w:type="dxa"/>
        </w:tcPr>
        <w:p w:rsidR="006A5055" w:rsidRPr="00837084" w:rsidRDefault="006A5055" w:rsidP="004861F6">
          <w:pPr>
            <w:pStyle w:val="stbilgi"/>
            <w:spacing w:before="40"/>
            <w:rPr>
              <w:sz w:val="16"/>
              <w:szCs w:val="16"/>
            </w:rPr>
          </w:pPr>
          <w:r w:rsidRPr="00837084">
            <w:rPr>
              <w:sz w:val="16"/>
              <w:szCs w:val="16"/>
            </w:rPr>
            <w:t>1/1</w:t>
          </w:r>
        </w:p>
      </w:tc>
    </w:tr>
  </w:tbl>
  <w:p w:rsidR="0044675D" w:rsidRPr="006A5055" w:rsidRDefault="0044675D" w:rsidP="006A5055">
    <w:pPr>
      <w:pStyle w:val="stbilgi"/>
      <w:rPr>
        <w:szCs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B1" w:rsidRDefault="00E54FB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75D"/>
    <w:rsid w:val="000178C3"/>
    <w:rsid w:val="00030A01"/>
    <w:rsid w:val="00150574"/>
    <w:rsid w:val="001607C4"/>
    <w:rsid w:val="00170460"/>
    <w:rsid w:val="001A604A"/>
    <w:rsid w:val="002A6FE3"/>
    <w:rsid w:val="00341D42"/>
    <w:rsid w:val="003F5B48"/>
    <w:rsid w:val="00401D01"/>
    <w:rsid w:val="0044675D"/>
    <w:rsid w:val="0048108D"/>
    <w:rsid w:val="004B0E10"/>
    <w:rsid w:val="004C6FC3"/>
    <w:rsid w:val="00510354"/>
    <w:rsid w:val="00510D80"/>
    <w:rsid w:val="00552DE9"/>
    <w:rsid w:val="005806A3"/>
    <w:rsid w:val="005957C0"/>
    <w:rsid w:val="00642EC8"/>
    <w:rsid w:val="00650C5E"/>
    <w:rsid w:val="006A5055"/>
    <w:rsid w:val="00701E43"/>
    <w:rsid w:val="00756EED"/>
    <w:rsid w:val="00771BF7"/>
    <w:rsid w:val="00795A2E"/>
    <w:rsid w:val="007B24C5"/>
    <w:rsid w:val="007C6420"/>
    <w:rsid w:val="007E71DC"/>
    <w:rsid w:val="008123F3"/>
    <w:rsid w:val="00974A0D"/>
    <w:rsid w:val="009F7FAD"/>
    <w:rsid w:val="00A0252C"/>
    <w:rsid w:val="00A552C7"/>
    <w:rsid w:val="00A562C3"/>
    <w:rsid w:val="00A81171"/>
    <w:rsid w:val="00A82F94"/>
    <w:rsid w:val="00AB089F"/>
    <w:rsid w:val="00AE4D66"/>
    <w:rsid w:val="00B072C2"/>
    <w:rsid w:val="00B11441"/>
    <w:rsid w:val="00BC711C"/>
    <w:rsid w:val="00BD2566"/>
    <w:rsid w:val="00BE1850"/>
    <w:rsid w:val="00C13A48"/>
    <w:rsid w:val="00C148B6"/>
    <w:rsid w:val="00C22B11"/>
    <w:rsid w:val="00C70C2B"/>
    <w:rsid w:val="00C77688"/>
    <w:rsid w:val="00CF114E"/>
    <w:rsid w:val="00D10580"/>
    <w:rsid w:val="00D8407C"/>
    <w:rsid w:val="00DF2989"/>
    <w:rsid w:val="00E1040E"/>
    <w:rsid w:val="00E30357"/>
    <w:rsid w:val="00E51F06"/>
    <w:rsid w:val="00E54FB1"/>
    <w:rsid w:val="00E96C82"/>
    <w:rsid w:val="00EA15AC"/>
    <w:rsid w:val="00EB0A49"/>
    <w:rsid w:val="00F50195"/>
    <w:rsid w:val="00F74011"/>
    <w:rsid w:val="00FE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0354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510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51035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10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10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51035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1035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Gl">
    <w:name w:val="Strong"/>
    <w:basedOn w:val="VarsaylanParagrafYazTipi"/>
    <w:uiPriority w:val="22"/>
    <w:qFormat/>
    <w:rsid w:val="00510354"/>
    <w:rPr>
      <w:b/>
      <w:bCs/>
    </w:rPr>
  </w:style>
  <w:style w:type="character" w:styleId="Vurgu">
    <w:name w:val="Emphasis"/>
    <w:basedOn w:val="VarsaylanParagrafYazTipi"/>
    <w:uiPriority w:val="20"/>
    <w:qFormat/>
    <w:rsid w:val="00510354"/>
    <w:rPr>
      <w:i/>
      <w:iCs/>
    </w:rPr>
  </w:style>
  <w:style w:type="paragraph" w:customStyle="1" w:styleId="Balk21">
    <w:name w:val="Başlık 21"/>
    <w:basedOn w:val="Normal"/>
    <w:uiPriority w:val="1"/>
    <w:qFormat/>
    <w:rsid w:val="00510354"/>
    <w:pPr>
      <w:spacing w:before="58"/>
      <w:ind w:left="3750"/>
      <w:outlineLvl w:val="2"/>
    </w:pPr>
    <w:rPr>
      <w:rFonts w:ascii="Times New Roman" w:eastAsia="Times New Roman" w:hAnsi="Times New Roman"/>
      <w:b/>
      <w:bCs/>
      <w:sz w:val="32"/>
      <w:szCs w:val="32"/>
    </w:rPr>
  </w:style>
  <w:style w:type="table" w:styleId="TabloKlavuzu">
    <w:name w:val="Table Grid"/>
    <w:basedOn w:val="NormalTablo"/>
    <w:rsid w:val="004467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nhideWhenUsed/>
    <w:rsid w:val="004467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4675D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467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4675D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50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05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kalite01</dc:creator>
  <cp:lastModifiedBy>kalite01</cp:lastModifiedBy>
  <cp:revision>28</cp:revision>
  <cp:lastPrinted>2021-03-03T12:31:00Z</cp:lastPrinted>
  <dcterms:created xsi:type="dcterms:W3CDTF">2015-12-14T08:42:00Z</dcterms:created>
  <dcterms:modified xsi:type="dcterms:W3CDTF">2023-02-08T12:23:00Z</dcterms:modified>
</cp:coreProperties>
</file>