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XSpec="center" w:tblpY="1605"/>
        <w:tblW w:w="10881" w:type="dxa"/>
        <w:tblLook w:val="04A0" w:firstRow="1" w:lastRow="0" w:firstColumn="1" w:lastColumn="0" w:noHBand="0" w:noVBand="1"/>
      </w:tblPr>
      <w:tblGrid>
        <w:gridCol w:w="3652"/>
        <w:gridCol w:w="5387"/>
        <w:gridCol w:w="1842"/>
      </w:tblGrid>
      <w:tr w:rsidR="00FB6E20" w:rsidTr="003A6714">
        <w:tc>
          <w:tcPr>
            <w:tcW w:w="3652" w:type="dxa"/>
          </w:tcPr>
          <w:p w:rsidR="00FB6E20" w:rsidRPr="008232D4" w:rsidRDefault="00FB6E20" w:rsidP="00D439EA">
            <w:pPr>
              <w:spacing w:line="360" w:lineRule="auto"/>
              <w:rPr>
                <w:b/>
              </w:rPr>
            </w:pPr>
            <w:r w:rsidRPr="008232D4">
              <w:rPr>
                <w:b/>
              </w:rPr>
              <w:t>GÖREVLİ</w:t>
            </w:r>
          </w:p>
        </w:tc>
        <w:tc>
          <w:tcPr>
            <w:tcW w:w="5387" w:type="dxa"/>
          </w:tcPr>
          <w:p w:rsidR="00FB6E20" w:rsidRPr="008232D4" w:rsidRDefault="00FB6E20" w:rsidP="00D439EA">
            <w:pPr>
              <w:spacing w:line="360" w:lineRule="auto"/>
              <w:rPr>
                <w:b/>
              </w:rPr>
            </w:pPr>
            <w:r w:rsidRPr="008232D4">
              <w:rPr>
                <w:b/>
              </w:rPr>
              <w:t>GÖREV TANIMI</w:t>
            </w:r>
          </w:p>
        </w:tc>
        <w:tc>
          <w:tcPr>
            <w:tcW w:w="1842" w:type="dxa"/>
          </w:tcPr>
          <w:p w:rsidR="00FB6E20" w:rsidRPr="008232D4" w:rsidRDefault="00FB6E20" w:rsidP="00D439EA">
            <w:pPr>
              <w:spacing w:line="360" w:lineRule="auto"/>
              <w:rPr>
                <w:b/>
              </w:rPr>
            </w:pPr>
            <w:r w:rsidRPr="008232D4">
              <w:rPr>
                <w:b/>
              </w:rPr>
              <w:t>İMZA</w:t>
            </w:r>
          </w:p>
        </w:tc>
      </w:tr>
      <w:tr w:rsidR="00FB6E20" w:rsidTr="003A6714">
        <w:tc>
          <w:tcPr>
            <w:tcW w:w="3652" w:type="dxa"/>
          </w:tcPr>
          <w:p w:rsidR="00D439EA" w:rsidRPr="00D439EA" w:rsidRDefault="00D439EA" w:rsidP="00D439EA">
            <w:pPr>
              <w:rPr>
                <w:b/>
                <w:szCs w:val="24"/>
              </w:rPr>
            </w:pPr>
            <w:proofErr w:type="spellStart"/>
            <w:r w:rsidRPr="00D439EA">
              <w:rPr>
                <w:b/>
                <w:szCs w:val="24"/>
              </w:rPr>
              <w:t>Dr.</w:t>
            </w:r>
            <w:r w:rsidR="00794424">
              <w:rPr>
                <w:b/>
                <w:szCs w:val="24"/>
              </w:rPr>
              <w:t>Murat</w:t>
            </w:r>
            <w:proofErr w:type="spellEnd"/>
            <w:r w:rsidR="00794424">
              <w:rPr>
                <w:b/>
                <w:szCs w:val="24"/>
              </w:rPr>
              <w:t xml:space="preserve"> ÖZCAN</w:t>
            </w:r>
          </w:p>
          <w:p w:rsidR="00FB6E20" w:rsidRPr="00EA66FA" w:rsidRDefault="00FB6E20" w:rsidP="00D439EA">
            <w:pPr>
              <w:rPr>
                <w:szCs w:val="24"/>
              </w:rPr>
            </w:pPr>
            <w:r>
              <w:rPr>
                <w:szCs w:val="24"/>
              </w:rPr>
              <w:t>(</w:t>
            </w:r>
            <w:proofErr w:type="spellStart"/>
            <w:r>
              <w:rPr>
                <w:szCs w:val="24"/>
              </w:rPr>
              <w:t>Bşk.Yrd</w:t>
            </w:r>
            <w:proofErr w:type="spellEnd"/>
            <w:r>
              <w:rPr>
                <w:szCs w:val="24"/>
              </w:rPr>
              <w:t>.)</w:t>
            </w:r>
          </w:p>
        </w:tc>
        <w:tc>
          <w:tcPr>
            <w:tcW w:w="5387" w:type="dxa"/>
          </w:tcPr>
          <w:p w:rsidR="00FB6E20" w:rsidRDefault="00FB6E20" w:rsidP="00D439EA">
            <w:r>
              <w:rPr>
                <w:szCs w:val="24"/>
              </w:rPr>
              <w:t>-</w:t>
            </w:r>
            <w:r w:rsidR="00D439EA">
              <w:t xml:space="preserve"> </w:t>
            </w:r>
            <w:r>
              <w:t>Komite Başkanı</w:t>
            </w:r>
          </w:p>
          <w:p w:rsidR="00FB6E20" w:rsidRPr="00EA66FA" w:rsidRDefault="00FB6E20" w:rsidP="00D439EA">
            <w:pPr>
              <w:rPr>
                <w:szCs w:val="24"/>
              </w:rPr>
            </w:pPr>
          </w:p>
        </w:tc>
        <w:tc>
          <w:tcPr>
            <w:tcW w:w="1842" w:type="dxa"/>
          </w:tcPr>
          <w:p w:rsidR="00FB6E20" w:rsidRDefault="00FB6E20" w:rsidP="00D439EA">
            <w:pPr>
              <w:spacing w:line="360" w:lineRule="auto"/>
            </w:pPr>
          </w:p>
        </w:tc>
      </w:tr>
      <w:tr w:rsidR="00FB6E20" w:rsidTr="003A6714">
        <w:tc>
          <w:tcPr>
            <w:tcW w:w="3652" w:type="dxa"/>
          </w:tcPr>
          <w:p w:rsidR="00FB6E20" w:rsidRPr="00D439EA" w:rsidRDefault="00794424" w:rsidP="00D439E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Özgür TÜLEK</w:t>
            </w:r>
          </w:p>
          <w:p w:rsidR="00FB6E20" w:rsidRPr="00EA66FA" w:rsidRDefault="00FB6E20" w:rsidP="00D439EA">
            <w:pPr>
              <w:rPr>
                <w:szCs w:val="24"/>
              </w:rPr>
            </w:pPr>
            <w:r>
              <w:rPr>
                <w:szCs w:val="24"/>
              </w:rPr>
              <w:t>(İdari ve Mali İşler Müdürü)</w:t>
            </w:r>
          </w:p>
        </w:tc>
        <w:tc>
          <w:tcPr>
            <w:tcW w:w="5387" w:type="dxa"/>
          </w:tcPr>
          <w:p w:rsidR="00FB6E20" w:rsidRPr="00EA66FA" w:rsidRDefault="00D439EA" w:rsidP="00D439EA">
            <w:pPr>
              <w:rPr>
                <w:szCs w:val="24"/>
              </w:rPr>
            </w:pPr>
            <w:r>
              <w:t>-</w:t>
            </w:r>
            <w:r w:rsidR="00FB6E20">
              <w:t>Eğitim faaliyetlerinin yapılacağı eğitim salonunun düzenlenmesi ve eğitim için gerekli eğitim malzemelerinin temini.</w:t>
            </w:r>
          </w:p>
        </w:tc>
        <w:tc>
          <w:tcPr>
            <w:tcW w:w="1842" w:type="dxa"/>
          </w:tcPr>
          <w:p w:rsidR="00FB6E20" w:rsidRDefault="00FB6E20" w:rsidP="00D439EA">
            <w:pPr>
              <w:spacing w:line="360" w:lineRule="auto"/>
            </w:pPr>
          </w:p>
        </w:tc>
      </w:tr>
      <w:tr w:rsidR="00FB6E20" w:rsidTr="003A6714">
        <w:tc>
          <w:tcPr>
            <w:tcW w:w="3652" w:type="dxa"/>
          </w:tcPr>
          <w:p w:rsidR="0015319F" w:rsidRPr="00D439EA" w:rsidRDefault="00794424" w:rsidP="00D439E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Belgin KILIÇ</w:t>
            </w:r>
          </w:p>
          <w:p w:rsidR="00FB6E20" w:rsidRPr="00EA66FA" w:rsidRDefault="00FB6E20" w:rsidP="00D439EA">
            <w:pPr>
              <w:rPr>
                <w:szCs w:val="24"/>
              </w:rPr>
            </w:pPr>
            <w:r>
              <w:rPr>
                <w:szCs w:val="24"/>
              </w:rPr>
              <w:t>(Sağlık Bakım Hizmetleri Müdürü)</w:t>
            </w:r>
          </w:p>
        </w:tc>
        <w:tc>
          <w:tcPr>
            <w:tcW w:w="5387" w:type="dxa"/>
          </w:tcPr>
          <w:p w:rsidR="00FB6E20" w:rsidRPr="00EA66FA" w:rsidRDefault="00D439EA" w:rsidP="00D439EA">
            <w:pPr>
              <w:rPr>
                <w:szCs w:val="24"/>
              </w:rPr>
            </w:pPr>
            <w:r>
              <w:t>-</w:t>
            </w:r>
            <w:r w:rsidR="00FB6E20">
              <w:t xml:space="preserve">Sağlıkta Kalite Standartları </w:t>
            </w:r>
            <w:r w:rsidR="00103CA1">
              <w:t>eğitimleri, Hizmet</w:t>
            </w:r>
            <w:r w:rsidR="00FB6E20">
              <w:t xml:space="preserve"> içi eğitimler, Uyum eğitimleri, Hastalara yönelik eğitim faaliyetleri </w:t>
            </w:r>
            <w:r w:rsidR="00103CA1">
              <w:t>planlanması ve</w:t>
            </w:r>
            <w:r w:rsidR="00FB6E20">
              <w:t xml:space="preserve"> eğitimlerin gerçekleştirilmesi konusunda eğitim birimi ile koordineli çalışır. </w:t>
            </w:r>
          </w:p>
        </w:tc>
        <w:tc>
          <w:tcPr>
            <w:tcW w:w="1842" w:type="dxa"/>
          </w:tcPr>
          <w:p w:rsidR="00FB6E20" w:rsidRDefault="00FB6E20" w:rsidP="00D439EA">
            <w:pPr>
              <w:spacing w:line="360" w:lineRule="auto"/>
            </w:pPr>
          </w:p>
        </w:tc>
      </w:tr>
      <w:tr w:rsidR="00FB6E20" w:rsidTr="003A6714">
        <w:tc>
          <w:tcPr>
            <w:tcW w:w="3652" w:type="dxa"/>
          </w:tcPr>
          <w:p w:rsidR="00FB6E20" w:rsidRPr="00D439EA" w:rsidRDefault="00794424" w:rsidP="00D439E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Serhat OCAKOĞLU</w:t>
            </w:r>
          </w:p>
          <w:p w:rsidR="00FB6E20" w:rsidRPr="00EA66FA" w:rsidRDefault="00FB6E20" w:rsidP="00D439EA">
            <w:pPr>
              <w:rPr>
                <w:szCs w:val="24"/>
              </w:rPr>
            </w:pPr>
            <w:r>
              <w:rPr>
                <w:szCs w:val="24"/>
              </w:rPr>
              <w:t>(</w:t>
            </w:r>
            <w:r w:rsidR="0015319F">
              <w:rPr>
                <w:szCs w:val="24"/>
              </w:rPr>
              <w:t xml:space="preserve">Destek ve </w:t>
            </w:r>
            <w:r w:rsidR="00103CA1">
              <w:rPr>
                <w:szCs w:val="24"/>
              </w:rPr>
              <w:t>Kalite Hizmetleri</w:t>
            </w:r>
            <w:r>
              <w:rPr>
                <w:szCs w:val="24"/>
              </w:rPr>
              <w:t xml:space="preserve"> Müdürü</w:t>
            </w:r>
            <w:r w:rsidR="0015319F">
              <w:rPr>
                <w:szCs w:val="24"/>
              </w:rPr>
              <w:t>)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5387" w:type="dxa"/>
          </w:tcPr>
          <w:p w:rsidR="00FB6E20" w:rsidRPr="00C031DE" w:rsidRDefault="00FB6E20" w:rsidP="00D439EA">
            <w:r>
              <w:t>-Görev alanı ile ilgili gerekli eğitim faaliyetlerini belirlemelidir.</w:t>
            </w:r>
          </w:p>
        </w:tc>
        <w:tc>
          <w:tcPr>
            <w:tcW w:w="1842" w:type="dxa"/>
          </w:tcPr>
          <w:p w:rsidR="00FB6E20" w:rsidRDefault="00FB6E20" w:rsidP="00D439EA">
            <w:pPr>
              <w:spacing w:line="360" w:lineRule="auto"/>
            </w:pPr>
          </w:p>
        </w:tc>
      </w:tr>
      <w:tr w:rsidR="00D439EA" w:rsidTr="003A6714">
        <w:tc>
          <w:tcPr>
            <w:tcW w:w="3652" w:type="dxa"/>
          </w:tcPr>
          <w:p w:rsidR="00D439EA" w:rsidRPr="00D439EA" w:rsidRDefault="00AE731F" w:rsidP="00D439E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Tayfun KARADUMAN</w:t>
            </w:r>
          </w:p>
          <w:p w:rsidR="00D439EA" w:rsidRDefault="00D439EA" w:rsidP="00D439EA">
            <w:pPr>
              <w:rPr>
                <w:szCs w:val="24"/>
              </w:rPr>
            </w:pPr>
            <w:r>
              <w:rPr>
                <w:szCs w:val="24"/>
              </w:rPr>
              <w:t>Müdür Yardımcısı</w:t>
            </w:r>
          </w:p>
          <w:p w:rsidR="00A86846" w:rsidRDefault="00A86846" w:rsidP="00D439EA">
            <w:pPr>
              <w:rPr>
                <w:szCs w:val="24"/>
              </w:rPr>
            </w:pPr>
          </w:p>
          <w:p w:rsidR="00A86846" w:rsidRPr="00A86846" w:rsidRDefault="00A86846" w:rsidP="00D439EA">
            <w:pPr>
              <w:rPr>
                <w:b/>
                <w:szCs w:val="24"/>
              </w:rPr>
            </w:pPr>
            <w:bookmarkStart w:id="0" w:name="_GoBack"/>
            <w:r w:rsidRPr="00A86846">
              <w:rPr>
                <w:b/>
                <w:szCs w:val="24"/>
              </w:rPr>
              <w:t>Fatma AKÇAY</w:t>
            </w:r>
          </w:p>
          <w:p w:rsidR="00A86846" w:rsidRDefault="00A86846" w:rsidP="00D439EA">
            <w:pPr>
              <w:rPr>
                <w:szCs w:val="24"/>
              </w:rPr>
            </w:pPr>
            <w:r w:rsidRPr="00A86846">
              <w:rPr>
                <w:b/>
                <w:szCs w:val="24"/>
              </w:rPr>
              <w:t>(Müdür Yardımcısı)</w:t>
            </w:r>
            <w:bookmarkEnd w:id="0"/>
          </w:p>
        </w:tc>
        <w:tc>
          <w:tcPr>
            <w:tcW w:w="5387" w:type="dxa"/>
          </w:tcPr>
          <w:p w:rsidR="00D439EA" w:rsidRDefault="00D439EA" w:rsidP="00D439EA">
            <w:r>
              <w:t>-Eğitim faaliyetlerinin yapılacağı eğitim salonunun düzenlenmesi ve eğitim için gerekli eğitim malzemelerinin temini.</w:t>
            </w:r>
          </w:p>
          <w:p w:rsidR="00D439EA" w:rsidRDefault="00D439EA" w:rsidP="00D439EA">
            <w:r>
              <w:t>-HBYS VE USS Sorumlu olarak Uzaktan Eğitim sürecinin işlerliğini takip etmek</w:t>
            </w:r>
          </w:p>
          <w:p w:rsidR="00D439EA" w:rsidRPr="00D439EA" w:rsidRDefault="00D439EA" w:rsidP="00D439EA"/>
        </w:tc>
        <w:tc>
          <w:tcPr>
            <w:tcW w:w="1842" w:type="dxa"/>
          </w:tcPr>
          <w:p w:rsidR="00D439EA" w:rsidRDefault="00D439EA" w:rsidP="00D439EA">
            <w:pPr>
              <w:spacing w:line="360" w:lineRule="auto"/>
            </w:pPr>
          </w:p>
        </w:tc>
      </w:tr>
      <w:tr w:rsidR="00D439EA" w:rsidTr="003A6714">
        <w:tc>
          <w:tcPr>
            <w:tcW w:w="3652" w:type="dxa"/>
          </w:tcPr>
          <w:p w:rsidR="00D439EA" w:rsidRPr="00D439EA" w:rsidRDefault="00A86846" w:rsidP="00D439E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Sultan KORKMAZ</w:t>
            </w:r>
          </w:p>
          <w:p w:rsidR="00D439EA" w:rsidRPr="00EA66FA" w:rsidRDefault="00D439EA" w:rsidP="00D439EA">
            <w:pPr>
              <w:rPr>
                <w:szCs w:val="24"/>
              </w:rPr>
            </w:pPr>
            <w:r>
              <w:rPr>
                <w:szCs w:val="24"/>
              </w:rPr>
              <w:t>(Kalite Direktörü)</w:t>
            </w:r>
          </w:p>
        </w:tc>
        <w:tc>
          <w:tcPr>
            <w:tcW w:w="5387" w:type="dxa"/>
          </w:tcPr>
          <w:p w:rsidR="00D439EA" w:rsidRPr="00EA66FA" w:rsidRDefault="00D439EA" w:rsidP="00D439EA">
            <w:pPr>
              <w:rPr>
                <w:szCs w:val="24"/>
              </w:rPr>
            </w:pPr>
            <w:r>
              <w:t>-Sağlıkta Kalite Standartları ile ilgili gerekli eğitim faaliyetlerini belirlemelidir.</w:t>
            </w:r>
          </w:p>
        </w:tc>
        <w:tc>
          <w:tcPr>
            <w:tcW w:w="1842" w:type="dxa"/>
          </w:tcPr>
          <w:p w:rsidR="00D439EA" w:rsidRDefault="00D439EA" w:rsidP="00D439EA">
            <w:pPr>
              <w:spacing w:line="360" w:lineRule="auto"/>
            </w:pPr>
          </w:p>
        </w:tc>
      </w:tr>
      <w:tr w:rsidR="00D439EA" w:rsidTr="003A6714">
        <w:tc>
          <w:tcPr>
            <w:tcW w:w="3652" w:type="dxa"/>
          </w:tcPr>
          <w:p w:rsidR="00D439EA" w:rsidRPr="00D439EA" w:rsidRDefault="00436F20" w:rsidP="00D439EA">
            <w:pPr>
              <w:rPr>
                <w:b/>
                <w:szCs w:val="24"/>
              </w:rPr>
            </w:pPr>
            <w:r w:rsidRPr="00D439EA">
              <w:rPr>
                <w:b/>
                <w:szCs w:val="24"/>
              </w:rPr>
              <w:t>Feray ŞEKER</w:t>
            </w:r>
            <w:r w:rsidR="00D439EA" w:rsidRPr="00D439EA">
              <w:rPr>
                <w:b/>
                <w:szCs w:val="24"/>
              </w:rPr>
              <w:t xml:space="preserve"> BÖRKSÜZ </w:t>
            </w:r>
          </w:p>
          <w:p w:rsidR="00D439EA" w:rsidRDefault="00D439EA" w:rsidP="00D439EA">
            <w:pPr>
              <w:rPr>
                <w:szCs w:val="24"/>
              </w:rPr>
            </w:pPr>
            <w:r>
              <w:rPr>
                <w:szCs w:val="24"/>
              </w:rPr>
              <w:t>(Eğitim Hemşiresi)</w:t>
            </w:r>
          </w:p>
          <w:p w:rsidR="00D439EA" w:rsidRPr="00D439EA" w:rsidRDefault="00D439EA" w:rsidP="00D439EA">
            <w:pPr>
              <w:rPr>
                <w:b/>
                <w:szCs w:val="24"/>
              </w:rPr>
            </w:pPr>
            <w:r w:rsidRPr="00D439EA">
              <w:rPr>
                <w:b/>
                <w:szCs w:val="24"/>
              </w:rPr>
              <w:t>Ayşe KARANFİL</w:t>
            </w:r>
          </w:p>
          <w:p w:rsidR="00D439EA" w:rsidRDefault="00D439EA" w:rsidP="00D439EA">
            <w:pPr>
              <w:rPr>
                <w:szCs w:val="24"/>
              </w:rPr>
            </w:pPr>
            <w:r>
              <w:rPr>
                <w:szCs w:val="24"/>
              </w:rPr>
              <w:t>(Eğitim Hemşiresi)</w:t>
            </w:r>
          </w:p>
          <w:p w:rsidR="00436F20" w:rsidRDefault="00436F20" w:rsidP="00436F20">
            <w:pPr>
              <w:rPr>
                <w:szCs w:val="24"/>
              </w:rPr>
            </w:pPr>
            <w:r w:rsidRPr="00436F20">
              <w:rPr>
                <w:b/>
                <w:szCs w:val="24"/>
              </w:rPr>
              <w:t>Metin GÜZEL</w:t>
            </w:r>
            <w:r>
              <w:rPr>
                <w:b/>
                <w:szCs w:val="24"/>
              </w:rPr>
              <w:t xml:space="preserve"> </w:t>
            </w:r>
          </w:p>
          <w:p w:rsidR="003A6714" w:rsidRPr="003A6714" w:rsidRDefault="003A6714" w:rsidP="00436F20">
            <w:pPr>
              <w:rPr>
                <w:b/>
                <w:szCs w:val="24"/>
              </w:rPr>
            </w:pPr>
            <w:r w:rsidRPr="003A6714">
              <w:rPr>
                <w:b/>
                <w:szCs w:val="24"/>
              </w:rPr>
              <w:t>Hikmet BÜYÜKKIŞLA</w:t>
            </w:r>
          </w:p>
        </w:tc>
        <w:tc>
          <w:tcPr>
            <w:tcW w:w="5387" w:type="dxa"/>
          </w:tcPr>
          <w:p w:rsidR="00D439EA" w:rsidRDefault="00D439EA" w:rsidP="00D439EA"/>
          <w:p w:rsidR="00D439EA" w:rsidRDefault="00D439EA" w:rsidP="00D439EA">
            <w:r>
              <w:t xml:space="preserve">- Sağlıkta Kalite Standartları eğitimleri, Hizmet içi eğitimler, Uyum eğitimleri, Hastalara yönelik eğitim faaliyetleri planlar ve eğitimlerin gerçekleştirilmesini sağlar. </w:t>
            </w:r>
          </w:p>
          <w:p w:rsidR="00D439EA" w:rsidRPr="00EA66FA" w:rsidRDefault="00D439EA" w:rsidP="00D439EA">
            <w:pPr>
              <w:rPr>
                <w:szCs w:val="24"/>
              </w:rPr>
            </w:pPr>
            <w:r>
              <w:t>-Uyum eğitimlerinin etkinliğinin kontrolünü sağlar.</w:t>
            </w:r>
          </w:p>
        </w:tc>
        <w:tc>
          <w:tcPr>
            <w:tcW w:w="1842" w:type="dxa"/>
          </w:tcPr>
          <w:p w:rsidR="00D439EA" w:rsidRDefault="00D439EA" w:rsidP="00D439EA">
            <w:pPr>
              <w:spacing w:line="360" w:lineRule="auto"/>
            </w:pPr>
          </w:p>
        </w:tc>
      </w:tr>
      <w:tr w:rsidR="00D439EA" w:rsidTr="003A6714">
        <w:tc>
          <w:tcPr>
            <w:tcW w:w="3652" w:type="dxa"/>
          </w:tcPr>
          <w:p w:rsidR="00D439EA" w:rsidRDefault="00BF3B9A" w:rsidP="00D439E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Selma YEŞİLBAĞ</w:t>
            </w:r>
          </w:p>
          <w:p w:rsidR="00BF3B9A" w:rsidRPr="00D439EA" w:rsidRDefault="00BF3B9A" w:rsidP="00D439E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Ayşegül ÖZTÜRK</w:t>
            </w:r>
          </w:p>
          <w:p w:rsidR="00D439EA" w:rsidRDefault="00BF3B9A" w:rsidP="00D439EA">
            <w:pPr>
              <w:rPr>
                <w:szCs w:val="24"/>
              </w:rPr>
            </w:pPr>
            <w:r>
              <w:rPr>
                <w:szCs w:val="24"/>
              </w:rPr>
              <w:t>(</w:t>
            </w:r>
            <w:proofErr w:type="gramStart"/>
            <w:r>
              <w:rPr>
                <w:szCs w:val="24"/>
              </w:rPr>
              <w:t xml:space="preserve">Enfeksiyon </w:t>
            </w:r>
            <w:r w:rsidR="00D439EA">
              <w:rPr>
                <w:szCs w:val="24"/>
              </w:rPr>
              <w:t xml:space="preserve"> </w:t>
            </w:r>
            <w:proofErr w:type="spellStart"/>
            <w:r w:rsidR="00D439EA">
              <w:rPr>
                <w:szCs w:val="24"/>
              </w:rPr>
              <w:t>Hemş</w:t>
            </w:r>
            <w:proofErr w:type="spellEnd"/>
            <w:proofErr w:type="gramEnd"/>
            <w:r w:rsidR="00D439EA">
              <w:rPr>
                <w:szCs w:val="24"/>
              </w:rPr>
              <w:t>.)</w:t>
            </w:r>
          </w:p>
        </w:tc>
        <w:tc>
          <w:tcPr>
            <w:tcW w:w="5387" w:type="dxa"/>
          </w:tcPr>
          <w:p w:rsidR="00D439EA" w:rsidRDefault="00D439EA" w:rsidP="00D439EA">
            <w:r>
              <w:t>-Görev alanı ile ilgili gerekli eğitim faaliyetlerini (hastalara yönelik)</w:t>
            </w:r>
            <w:r w:rsidR="008437E5">
              <w:t xml:space="preserve">belirlemelidir. Yapılacak uygulamaların </w:t>
            </w:r>
            <w:proofErr w:type="gramStart"/>
            <w:r w:rsidR="008437E5">
              <w:t>enfeksiyon</w:t>
            </w:r>
            <w:proofErr w:type="gramEnd"/>
            <w:r w:rsidR="008437E5">
              <w:t xml:space="preserve"> acısından uygunluğunu değerlendirmek.</w:t>
            </w:r>
          </w:p>
        </w:tc>
        <w:tc>
          <w:tcPr>
            <w:tcW w:w="1842" w:type="dxa"/>
          </w:tcPr>
          <w:p w:rsidR="00D439EA" w:rsidRDefault="00D439EA" w:rsidP="00D439EA">
            <w:pPr>
              <w:spacing w:line="360" w:lineRule="auto"/>
            </w:pPr>
          </w:p>
        </w:tc>
      </w:tr>
      <w:tr w:rsidR="00D439EA" w:rsidTr="003A6714">
        <w:tc>
          <w:tcPr>
            <w:tcW w:w="3652" w:type="dxa"/>
          </w:tcPr>
          <w:p w:rsidR="00243C60" w:rsidRPr="00D439EA" w:rsidRDefault="00020A63" w:rsidP="00D439EA">
            <w:pPr>
              <w:rPr>
                <w:b/>
                <w:szCs w:val="24"/>
              </w:rPr>
            </w:pPr>
            <w:proofErr w:type="spellStart"/>
            <w:proofErr w:type="gramStart"/>
            <w:r>
              <w:rPr>
                <w:b/>
                <w:szCs w:val="24"/>
              </w:rPr>
              <w:t>Uzm.</w:t>
            </w:r>
            <w:r w:rsidR="00D439EA" w:rsidRPr="00D439EA">
              <w:rPr>
                <w:b/>
                <w:szCs w:val="24"/>
              </w:rPr>
              <w:t>Dr.</w:t>
            </w:r>
            <w:r>
              <w:rPr>
                <w:b/>
                <w:szCs w:val="24"/>
              </w:rPr>
              <w:t>Sema</w:t>
            </w:r>
            <w:proofErr w:type="spellEnd"/>
            <w:proofErr w:type="gramEnd"/>
            <w:r>
              <w:rPr>
                <w:b/>
                <w:szCs w:val="24"/>
              </w:rPr>
              <w:t xml:space="preserve"> ÖZTÜRK</w:t>
            </w:r>
          </w:p>
          <w:p w:rsidR="00D439EA" w:rsidRDefault="00D439EA" w:rsidP="00D439EA">
            <w:pPr>
              <w:rPr>
                <w:szCs w:val="24"/>
              </w:rPr>
            </w:pPr>
            <w:r>
              <w:rPr>
                <w:szCs w:val="24"/>
              </w:rPr>
              <w:t>İşyeri Hekimi</w:t>
            </w:r>
          </w:p>
          <w:p w:rsidR="00243C60" w:rsidRPr="00243C60" w:rsidRDefault="00243C60" w:rsidP="00D439EA">
            <w:pPr>
              <w:rPr>
                <w:b/>
                <w:szCs w:val="24"/>
              </w:rPr>
            </w:pPr>
            <w:r w:rsidRPr="00243C60">
              <w:rPr>
                <w:b/>
                <w:szCs w:val="24"/>
              </w:rPr>
              <w:t>Havva SOMER</w:t>
            </w:r>
          </w:p>
          <w:p w:rsidR="00243C60" w:rsidRDefault="00243C60" w:rsidP="00243C60">
            <w:pPr>
              <w:rPr>
                <w:szCs w:val="24"/>
              </w:rPr>
            </w:pPr>
            <w:r>
              <w:rPr>
                <w:szCs w:val="24"/>
              </w:rPr>
              <w:t>İşyeri Hekimi</w:t>
            </w:r>
          </w:p>
          <w:p w:rsidR="00243C60" w:rsidRDefault="00243C60" w:rsidP="00D439EA">
            <w:pPr>
              <w:rPr>
                <w:szCs w:val="24"/>
              </w:rPr>
            </w:pPr>
          </w:p>
        </w:tc>
        <w:tc>
          <w:tcPr>
            <w:tcW w:w="5387" w:type="dxa"/>
          </w:tcPr>
          <w:p w:rsidR="00D439EA" w:rsidRPr="00C031DE" w:rsidRDefault="00D439EA" w:rsidP="00D439EA">
            <w:r>
              <w:t>-Görev alanı ile ilgili gerekli eğitim faaliyetlerini belirlemelidir.</w:t>
            </w:r>
            <w:r w:rsidR="008437E5">
              <w:t xml:space="preserve"> Yapılacak planlamaların İş sağlığı güvenliği acısından değerlendirmek.</w:t>
            </w:r>
          </w:p>
        </w:tc>
        <w:tc>
          <w:tcPr>
            <w:tcW w:w="1842" w:type="dxa"/>
          </w:tcPr>
          <w:p w:rsidR="00D439EA" w:rsidRDefault="00D439EA" w:rsidP="00D439EA">
            <w:pPr>
              <w:spacing w:line="360" w:lineRule="auto"/>
            </w:pPr>
          </w:p>
        </w:tc>
      </w:tr>
    </w:tbl>
    <w:p w:rsidR="00096E69" w:rsidRDefault="00096E69" w:rsidP="00FB6E20">
      <w:pPr>
        <w:rPr>
          <w:b/>
        </w:rPr>
      </w:pPr>
    </w:p>
    <w:p w:rsidR="00096E69" w:rsidRDefault="00586842" w:rsidP="00FB6E20">
      <w:pPr>
        <w:rPr>
          <w:b/>
        </w:rPr>
      </w:pPr>
      <w:r>
        <w:rPr>
          <w:b/>
          <w:noProof/>
          <w:lang w:eastAsia="tr-TR"/>
        </w:rPr>
        <w:pict>
          <v:rect id="_x0000_s1026" style="position:absolute;margin-left:-36.2pt;margin-top:39.85pt;width:530.5pt;height:103.95pt;z-index:251658240">
            <v:textbox style="mso-next-textbox:#_x0000_s1026">
              <w:txbxContent>
                <w:p w:rsidR="00096E69" w:rsidRPr="00096E69" w:rsidRDefault="00096E69" w:rsidP="00D439EA">
                  <w:pPr>
                    <w:pStyle w:val="AralkYok"/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 w:rsidRPr="00096E69">
                    <w:rPr>
                      <w:b/>
                    </w:rPr>
                    <w:t>YILDA EN AZ 3 AYDA BİR TOPLANARAK YAP</w:t>
                  </w:r>
                  <w:r w:rsidR="000E3492">
                    <w:rPr>
                      <w:b/>
                    </w:rPr>
                    <w:t>ILAN EĞİTİMLER DEĞERLENDİRİLİR.</w:t>
                  </w:r>
                  <w:r w:rsidRPr="00096E69">
                    <w:rPr>
                      <w:b/>
                    </w:rPr>
                    <w:t xml:space="preserve">                                                                    Komite Görev Alanı</w:t>
                  </w:r>
                </w:p>
                <w:p w:rsidR="00096E69" w:rsidRPr="00096E69" w:rsidRDefault="00096E69" w:rsidP="00D439EA">
                  <w:pPr>
                    <w:pStyle w:val="AralkYok"/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 w:rsidRPr="00096E69">
                    <w:rPr>
                      <w:b/>
                    </w:rPr>
                    <w:t>Komite, düzenli aralıklarla, yılda en az dört kez ve gerektiğinde toplanmalıdır.</w:t>
                  </w:r>
                </w:p>
                <w:p w:rsidR="00096E69" w:rsidRPr="00096E69" w:rsidRDefault="00096E69" w:rsidP="00D439EA">
                  <w:pPr>
                    <w:pStyle w:val="AralkYok"/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 w:rsidRPr="00096E69">
                    <w:rPr>
                      <w:b/>
                    </w:rPr>
                    <w:t xml:space="preserve">Sağlıkta </w:t>
                  </w:r>
                  <w:r w:rsidR="00D439EA" w:rsidRPr="00096E69">
                    <w:rPr>
                      <w:b/>
                    </w:rPr>
                    <w:t xml:space="preserve">Kalite Standartları </w:t>
                  </w:r>
                  <w:r w:rsidR="00A44AA0" w:rsidRPr="00096E69">
                    <w:rPr>
                      <w:b/>
                    </w:rPr>
                    <w:t>Eğitimleri, Hizmet</w:t>
                  </w:r>
                  <w:r w:rsidRPr="00096E69">
                    <w:rPr>
                      <w:b/>
                    </w:rPr>
                    <w:t xml:space="preserve"> </w:t>
                  </w:r>
                  <w:r w:rsidR="00D439EA" w:rsidRPr="00096E69">
                    <w:rPr>
                      <w:b/>
                    </w:rPr>
                    <w:t xml:space="preserve">İçi </w:t>
                  </w:r>
                  <w:r w:rsidR="00A44AA0" w:rsidRPr="00096E69">
                    <w:rPr>
                      <w:b/>
                    </w:rPr>
                    <w:t>Eğitimler, Uyum</w:t>
                  </w:r>
                  <w:r w:rsidRPr="00096E69">
                    <w:rPr>
                      <w:b/>
                    </w:rPr>
                    <w:t xml:space="preserve"> </w:t>
                  </w:r>
                  <w:r w:rsidR="00A44AA0" w:rsidRPr="00096E69">
                    <w:rPr>
                      <w:b/>
                    </w:rPr>
                    <w:t>Eğitimleri, Hastalara</w:t>
                  </w:r>
                  <w:r w:rsidRPr="00096E69">
                    <w:rPr>
                      <w:b/>
                    </w:rPr>
                    <w:t xml:space="preserve"> </w:t>
                  </w:r>
                  <w:r w:rsidR="00D439EA" w:rsidRPr="00096E69">
                    <w:rPr>
                      <w:b/>
                    </w:rPr>
                    <w:t>Yönelik Eğitimleri</w:t>
                  </w:r>
                  <w:proofErr w:type="gramStart"/>
                  <w:r w:rsidR="00D439EA" w:rsidRPr="00096E69">
                    <w:rPr>
                      <w:b/>
                    </w:rPr>
                    <w:t>)</w:t>
                  </w:r>
                  <w:proofErr w:type="gramEnd"/>
                </w:p>
                <w:p w:rsidR="00096E69" w:rsidRDefault="00096E69" w:rsidP="00D439EA">
                  <w:pPr>
                    <w:pStyle w:val="AralkYok"/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 w:rsidRPr="00096E69">
                    <w:rPr>
                      <w:b/>
                    </w:rPr>
                    <w:t>Komite tarafından görev alanına ilişkin gerekli iyileştirme çalışmaları yapılmalıdır.</w:t>
                  </w:r>
                </w:p>
                <w:p w:rsidR="00D439EA" w:rsidRPr="00096E69" w:rsidRDefault="00D439EA" w:rsidP="00D439EA">
                  <w:pPr>
                    <w:pStyle w:val="AralkYok"/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 xml:space="preserve">Gerekli durumlarda Eğitim </w:t>
                  </w:r>
                  <w:r w:rsidR="00A44AA0">
                    <w:rPr>
                      <w:b/>
                    </w:rPr>
                    <w:t>Sorumluları komite</w:t>
                  </w:r>
                  <w:r>
                    <w:rPr>
                      <w:b/>
                    </w:rPr>
                    <w:t xml:space="preserve"> toplantılarına davet edilir.</w:t>
                  </w:r>
                </w:p>
                <w:p w:rsidR="00096E69" w:rsidRPr="00FB6E20" w:rsidRDefault="00096E69" w:rsidP="00096E69">
                  <w:pPr>
                    <w:jc w:val="center"/>
                    <w:rPr>
                      <w:b/>
                    </w:rPr>
                  </w:pPr>
                </w:p>
                <w:p w:rsidR="00096E69" w:rsidRDefault="00096E69"/>
              </w:txbxContent>
            </v:textbox>
          </v:rect>
        </w:pict>
      </w:r>
    </w:p>
    <w:sectPr w:rsidR="00096E69" w:rsidSect="00AD3A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24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842" w:rsidRDefault="00586842" w:rsidP="00FB6E20">
      <w:pPr>
        <w:spacing w:after="0" w:line="240" w:lineRule="auto"/>
      </w:pPr>
      <w:r>
        <w:separator/>
      </w:r>
    </w:p>
  </w:endnote>
  <w:endnote w:type="continuationSeparator" w:id="0">
    <w:p w:rsidR="00586842" w:rsidRDefault="00586842" w:rsidP="00FB6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354" w:rsidRDefault="004D335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354" w:rsidRDefault="004D335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354" w:rsidRDefault="004D335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842" w:rsidRDefault="00586842" w:rsidP="00FB6E20">
      <w:pPr>
        <w:spacing w:after="0" w:line="240" w:lineRule="auto"/>
      </w:pPr>
      <w:r>
        <w:separator/>
      </w:r>
    </w:p>
  </w:footnote>
  <w:footnote w:type="continuationSeparator" w:id="0">
    <w:p w:rsidR="00586842" w:rsidRDefault="00586842" w:rsidP="00FB6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354" w:rsidRDefault="004D335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bottomFromText="200" w:vertAnchor="text" w:horzAnchor="margin" w:tblpXSpec="center" w:tblpY="-981"/>
      <w:tblW w:w="11023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Layout w:type="fixed"/>
      <w:tblLook w:val="04A0" w:firstRow="1" w:lastRow="0" w:firstColumn="1" w:lastColumn="0" w:noHBand="0" w:noVBand="1"/>
    </w:tblPr>
    <w:tblGrid>
      <w:gridCol w:w="849"/>
      <w:gridCol w:w="677"/>
      <w:gridCol w:w="739"/>
      <w:gridCol w:w="1132"/>
      <w:gridCol w:w="1416"/>
      <w:gridCol w:w="1132"/>
      <w:gridCol w:w="1274"/>
      <w:gridCol w:w="991"/>
      <w:gridCol w:w="708"/>
      <w:gridCol w:w="1132"/>
      <w:gridCol w:w="973"/>
    </w:tblGrid>
    <w:tr w:rsidR="004D3354" w:rsidTr="00481CA5">
      <w:trPr>
        <w:trHeight w:val="556"/>
      </w:trPr>
      <w:tc>
        <w:tcPr>
          <w:tcW w:w="1526" w:type="dxa"/>
          <w:gridSpan w:val="2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hideMark/>
        </w:tcPr>
        <w:p w:rsidR="004D3354" w:rsidRDefault="004D3354" w:rsidP="00481CA5">
          <w:pPr>
            <w:pStyle w:val="AralkYok"/>
            <w:spacing w:line="276" w:lineRule="auto"/>
            <w:rPr>
              <w:rFonts w:cstheme="minorHAnsi"/>
              <w:lang w:val="en-US"/>
            </w:rPr>
          </w:pPr>
          <w:r w:rsidRPr="007D36C6">
            <w:rPr>
              <w:rFonts w:cstheme="minorHAnsi"/>
              <w:noProof/>
              <w:lang w:eastAsia="tr-TR"/>
            </w:rPr>
            <w:drawing>
              <wp:inline distT="0" distB="0" distL="0" distR="0">
                <wp:extent cx="799112" cy="526212"/>
                <wp:effectExtent l="19050" t="0" r="988" b="0"/>
                <wp:docPr id="3" name="Resim 1" descr="T.C. SaÄlÄ±k BakanlÄ±ÄÄ±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.C. SaÄlÄ±k BakanlÄ±ÄÄ±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1628" cy="52786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97" w:type="dxa"/>
          <w:gridSpan w:val="9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hideMark/>
        </w:tcPr>
        <w:p w:rsidR="004D3354" w:rsidRPr="004D3354" w:rsidRDefault="004D3354" w:rsidP="004D3354">
          <w:pPr>
            <w:pStyle w:val="AralkYok"/>
            <w:jc w:val="center"/>
            <w:rPr>
              <w:rFonts w:eastAsiaTheme="minorEastAsia"/>
              <w:b/>
              <w:sz w:val="24"/>
              <w:szCs w:val="24"/>
            </w:rPr>
          </w:pPr>
          <w:r w:rsidRPr="004D3354">
            <w:rPr>
              <w:rFonts w:eastAsiaTheme="minorEastAsia"/>
              <w:b/>
              <w:sz w:val="24"/>
              <w:szCs w:val="24"/>
            </w:rPr>
            <w:t xml:space="preserve">AKSARAY EĞİTİM VE ARAŞTIRMA HASTANESİ        </w:t>
          </w:r>
        </w:p>
        <w:p w:rsidR="004D3354" w:rsidRPr="00006E5F" w:rsidRDefault="004D3354" w:rsidP="004D3354">
          <w:pPr>
            <w:pStyle w:val="AralkYok"/>
            <w:jc w:val="center"/>
            <w:rPr>
              <w:rFonts w:eastAsiaTheme="minorEastAsia"/>
              <w:sz w:val="28"/>
              <w:szCs w:val="28"/>
            </w:rPr>
          </w:pPr>
          <w:r w:rsidRPr="004D3354">
            <w:rPr>
              <w:rFonts w:eastAsiaTheme="minorEastAsia"/>
              <w:b/>
              <w:sz w:val="24"/>
              <w:szCs w:val="24"/>
            </w:rPr>
            <w:t>EĞİTİM KOM</w:t>
          </w:r>
          <w:r w:rsidR="00B844E1">
            <w:rPr>
              <w:rFonts w:eastAsiaTheme="minorEastAsia"/>
              <w:b/>
              <w:sz w:val="24"/>
              <w:szCs w:val="24"/>
            </w:rPr>
            <w:t>İ</w:t>
          </w:r>
          <w:r w:rsidRPr="004D3354">
            <w:rPr>
              <w:rFonts w:eastAsiaTheme="minorEastAsia"/>
              <w:b/>
              <w:sz w:val="24"/>
              <w:szCs w:val="24"/>
            </w:rPr>
            <w:t xml:space="preserve">TESİ VE GÖREV TANIMLARI  </w:t>
          </w:r>
          <w:r w:rsidRPr="00006E5F">
            <w:rPr>
              <w:rFonts w:eastAsiaTheme="minorEastAsia"/>
              <w:sz w:val="28"/>
              <w:szCs w:val="28"/>
            </w:rPr>
            <w:t xml:space="preserve">                                               </w:t>
          </w:r>
        </w:p>
      </w:tc>
    </w:tr>
    <w:tr w:rsidR="004D3354" w:rsidTr="004D3354">
      <w:trPr>
        <w:trHeight w:val="144"/>
      </w:trPr>
      <w:tc>
        <w:tcPr>
          <w:tcW w:w="849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hideMark/>
        </w:tcPr>
        <w:p w:rsidR="004D3354" w:rsidRPr="004D3354" w:rsidRDefault="004D3354" w:rsidP="00481CA5">
          <w:pPr>
            <w:pStyle w:val="AralkYok"/>
            <w:spacing w:line="276" w:lineRule="auto"/>
            <w:jc w:val="center"/>
            <w:rPr>
              <w:rFonts w:cstheme="minorHAnsi"/>
              <w:b/>
              <w:sz w:val="16"/>
              <w:szCs w:val="16"/>
              <w:lang w:val="en-US"/>
            </w:rPr>
          </w:pPr>
          <w:r w:rsidRPr="004D3354">
            <w:rPr>
              <w:rFonts w:eastAsiaTheme="minorEastAsia" w:cstheme="minorHAnsi"/>
              <w:b/>
              <w:sz w:val="16"/>
              <w:szCs w:val="16"/>
            </w:rPr>
            <w:t>KOD</w:t>
          </w:r>
        </w:p>
      </w:tc>
      <w:tc>
        <w:tcPr>
          <w:tcW w:w="1416" w:type="dxa"/>
          <w:gridSpan w:val="2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hideMark/>
        </w:tcPr>
        <w:p w:rsidR="004D3354" w:rsidRPr="004D3354" w:rsidRDefault="00B844E1" w:rsidP="00B844E1">
          <w:pPr>
            <w:pStyle w:val="AralkYok"/>
            <w:spacing w:line="276" w:lineRule="auto"/>
            <w:rPr>
              <w:rFonts w:cstheme="minorHAnsi"/>
              <w:sz w:val="16"/>
              <w:szCs w:val="16"/>
              <w:lang w:val="en-US"/>
            </w:rPr>
          </w:pPr>
          <w:proofErr w:type="gramStart"/>
          <w:r>
            <w:rPr>
              <w:rFonts w:eastAsiaTheme="minorEastAsia" w:cstheme="minorHAnsi"/>
              <w:sz w:val="16"/>
              <w:szCs w:val="16"/>
            </w:rPr>
            <w:t>KY</w:t>
          </w:r>
          <w:r w:rsidR="004D3354" w:rsidRPr="004D3354">
            <w:rPr>
              <w:rFonts w:eastAsiaTheme="minorEastAsia" w:cstheme="minorHAnsi"/>
              <w:sz w:val="16"/>
              <w:szCs w:val="16"/>
            </w:rPr>
            <w:t>.YD</w:t>
          </w:r>
          <w:proofErr w:type="gramEnd"/>
          <w:r w:rsidR="004D3354" w:rsidRPr="004D3354">
            <w:rPr>
              <w:rFonts w:eastAsiaTheme="minorEastAsia" w:cstheme="minorHAnsi"/>
              <w:sz w:val="16"/>
              <w:szCs w:val="16"/>
            </w:rPr>
            <w:t>.0</w:t>
          </w:r>
          <w:r w:rsidR="004E7F18">
            <w:rPr>
              <w:rFonts w:eastAsiaTheme="minorEastAsia" w:cstheme="minorHAnsi"/>
              <w:sz w:val="16"/>
              <w:szCs w:val="16"/>
            </w:rPr>
            <w:t>7</w:t>
          </w:r>
        </w:p>
      </w:tc>
      <w:tc>
        <w:tcPr>
          <w:tcW w:w="1132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hideMark/>
        </w:tcPr>
        <w:p w:rsidR="004D3354" w:rsidRPr="004D3354" w:rsidRDefault="004D3354" w:rsidP="00481CA5">
          <w:pPr>
            <w:pStyle w:val="AralkYok"/>
            <w:spacing w:line="276" w:lineRule="auto"/>
            <w:jc w:val="center"/>
            <w:rPr>
              <w:rFonts w:cstheme="minorHAnsi"/>
              <w:b/>
              <w:sz w:val="16"/>
              <w:szCs w:val="16"/>
              <w:lang w:val="en-US"/>
            </w:rPr>
          </w:pPr>
          <w:r w:rsidRPr="004D3354">
            <w:rPr>
              <w:rFonts w:eastAsiaTheme="minorEastAsia" w:cstheme="minorHAnsi"/>
              <w:b/>
              <w:sz w:val="16"/>
              <w:szCs w:val="16"/>
            </w:rPr>
            <w:t>YAY. TRH.</w:t>
          </w:r>
        </w:p>
      </w:tc>
      <w:tc>
        <w:tcPr>
          <w:tcW w:w="1416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hideMark/>
        </w:tcPr>
        <w:p w:rsidR="004D3354" w:rsidRPr="004D3354" w:rsidRDefault="004D3354" w:rsidP="00481CA5">
          <w:pPr>
            <w:pStyle w:val="AralkYok"/>
            <w:spacing w:line="276" w:lineRule="auto"/>
            <w:jc w:val="center"/>
            <w:rPr>
              <w:rFonts w:cstheme="minorHAnsi"/>
              <w:sz w:val="16"/>
              <w:szCs w:val="16"/>
              <w:lang w:val="en-US"/>
            </w:rPr>
          </w:pPr>
          <w:r w:rsidRPr="004D3354">
            <w:rPr>
              <w:rFonts w:eastAsiaTheme="minorEastAsia" w:cstheme="minorHAnsi"/>
              <w:sz w:val="16"/>
              <w:szCs w:val="16"/>
            </w:rPr>
            <w:t>NİSAN 2020</w:t>
          </w:r>
        </w:p>
      </w:tc>
      <w:tc>
        <w:tcPr>
          <w:tcW w:w="1132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hideMark/>
        </w:tcPr>
        <w:p w:rsidR="004D3354" w:rsidRPr="004D3354" w:rsidRDefault="004D3354" w:rsidP="00481CA5">
          <w:pPr>
            <w:pStyle w:val="AralkYok"/>
            <w:spacing w:line="276" w:lineRule="auto"/>
            <w:jc w:val="center"/>
            <w:rPr>
              <w:rFonts w:cstheme="minorHAnsi"/>
              <w:b/>
              <w:sz w:val="16"/>
              <w:szCs w:val="16"/>
              <w:lang w:val="en-US"/>
            </w:rPr>
          </w:pPr>
          <w:r w:rsidRPr="004D3354">
            <w:rPr>
              <w:rFonts w:eastAsiaTheme="minorEastAsia" w:cstheme="minorHAnsi"/>
              <w:b/>
              <w:sz w:val="16"/>
              <w:szCs w:val="16"/>
            </w:rPr>
            <w:t>REV. TRH.</w:t>
          </w:r>
        </w:p>
      </w:tc>
      <w:tc>
        <w:tcPr>
          <w:tcW w:w="1274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hideMark/>
        </w:tcPr>
        <w:p w:rsidR="004D3354" w:rsidRPr="004D3354" w:rsidRDefault="00254887" w:rsidP="00481CA5">
          <w:pPr>
            <w:pStyle w:val="AralkYok"/>
            <w:spacing w:line="276" w:lineRule="auto"/>
            <w:jc w:val="center"/>
            <w:rPr>
              <w:rFonts w:cstheme="minorHAnsi"/>
              <w:sz w:val="16"/>
              <w:szCs w:val="16"/>
              <w:lang w:val="en-US"/>
            </w:rPr>
          </w:pPr>
          <w:r>
            <w:rPr>
              <w:rFonts w:eastAsiaTheme="minorEastAsia" w:cstheme="minorHAnsi"/>
              <w:sz w:val="16"/>
              <w:szCs w:val="16"/>
            </w:rPr>
            <w:t>ŞUBAT</w:t>
          </w:r>
          <w:r w:rsidR="00667403">
            <w:rPr>
              <w:rFonts w:eastAsiaTheme="minorEastAsia" w:cstheme="minorHAnsi"/>
              <w:sz w:val="16"/>
              <w:szCs w:val="16"/>
            </w:rPr>
            <w:t xml:space="preserve"> </w:t>
          </w:r>
          <w:r>
            <w:rPr>
              <w:rFonts w:eastAsiaTheme="minorEastAsia" w:cstheme="minorHAnsi"/>
              <w:sz w:val="16"/>
              <w:szCs w:val="16"/>
            </w:rPr>
            <w:t>2023</w:t>
          </w:r>
        </w:p>
      </w:tc>
      <w:tc>
        <w:tcPr>
          <w:tcW w:w="991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hideMark/>
        </w:tcPr>
        <w:p w:rsidR="004D3354" w:rsidRPr="004D3354" w:rsidRDefault="004D3354" w:rsidP="00481CA5">
          <w:pPr>
            <w:pStyle w:val="AralkYok"/>
            <w:spacing w:line="276" w:lineRule="auto"/>
            <w:jc w:val="center"/>
            <w:rPr>
              <w:rFonts w:cstheme="minorHAnsi"/>
              <w:b/>
              <w:sz w:val="16"/>
              <w:szCs w:val="16"/>
              <w:lang w:val="en-US"/>
            </w:rPr>
          </w:pPr>
          <w:proofErr w:type="gramStart"/>
          <w:r w:rsidRPr="004D3354">
            <w:rPr>
              <w:rFonts w:eastAsiaTheme="minorEastAsia" w:cstheme="minorHAnsi"/>
              <w:b/>
              <w:sz w:val="16"/>
              <w:szCs w:val="16"/>
            </w:rPr>
            <w:t>REV.NO</w:t>
          </w:r>
          <w:proofErr w:type="gramEnd"/>
        </w:p>
      </w:tc>
      <w:tc>
        <w:tcPr>
          <w:tcW w:w="708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hideMark/>
        </w:tcPr>
        <w:p w:rsidR="004D3354" w:rsidRPr="004D3354" w:rsidRDefault="004D3354" w:rsidP="00667403">
          <w:pPr>
            <w:pStyle w:val="AralkYok"/>
            <w:spacing w:line="276" w:lineRule="auto"/>
            <w:jc w:val="center"/>
            <w:rPr>
              <w:rFonts w:cstheme="minorHAnsi"/>
              <w:sz w:val="16"/>
              <w:szCs w:val="16"/>
              <w:lang w:val="en-US"/>
            </w:rPr>
          </w:pPr>
          <w:r w:rsidRPr="004D3354">
            <w:rPr>
              <w:rFonts w:eastAsiaTheme="minorEastAsia" w:cstheme="minorHAnsi"/>
              <w:sz w:val="16"/>
              <w:szCs w:val="16"/>
            </w:rPr>
            <w:t>0</w:t>
          </w:r>
          <w:r w:rsidR="00254887">
            <w:rPr>
              <w:rFonts w:eastAsiaTheme="minorEastAsia" w:cstheme="minorHAnsi"/>
              <w:sz w:val="16"/>
              <w:szCs w:val="16"/>
            </w:rPr>
            <w:t>5</w:t>
          </w:r>
        </w:p>
      </w:tc>
      <w:tc>
        <w:tcPr>
          <w:tcW w:w="1132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hideMark/>
        </w:tcPr>
        <w:p w:rsidR="004D3354" w:rsidRPr="004D3354" w:rsidRDefault="004D3354" w:rsidP="00481CA5">
          <w:pPr>
            <w:pStyle w:val="AralkYok"/>
            <w:spacing w:line="276" w:lineRule="auto"/>
            <w:jc w:val="center"/>
            <w:rPr>
              <w:rFonts w:cstheme="minorHAnsi"/>
              <w:b/>
              <w:sz w:val="16"/>
              <w:szCs w:val="16"/>
              <w:lang w:val="en-US"/>
            </w:rPr>
          </w:pPr>
          <w:proofErr w:type="gramStart"/>
          <w:r w:rsidRPr="004D3354">
            <w:rPr>
              <w:rFonts w:eastAsiaTheme="minorEastAsia" w:cstheme="minorHAnsi"/>
              <w:b/>
              <w:sz w:val="16"/>
              <w:szCs w:val="16"/>
            </w:rPr>
            <w:t>SAYFA.NO</w:t>
          </w:r>
          <w:proofErr w:type="gramEnd"/>
        </w:p>
      </w:tc>
      <w:tc>
        <w:tcPr>
          <w:tcW w:w="973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hideMark/>
        </w:tcPr>
        <w:p w:rsidR="004D3354" w:rsidRPr="004D3354" w:rsidRDefault="004D3354" w:rsidP="00481CA5">
          <w:pPr>
            <w:pStyle w:val="AralkYok"/>
            <w:spacing w:line="276" w:lineRule="auto"/>
            <w:jc w:val="center"/>
            <w:rPr>
              <w:rFonts w:cstheme="minorHAnsi"/>
              <w:sz w:val="16"/>
              <w:szCs w:val="16"/>
              <w:lang w:val="en-US"/>
            </w:rPr>
          </w:pPr>
          <w:r w:rsidRPr="004D3354">
            <w:rPr>
              <w:rFonts w:eastAsiaTheme="minorEastAsia" w:cstheme="minorHAnsi"/>
              <w:sz w:val="16"/>
              <w:szCs w:val="16"/>
            </w:rPr>
            <w:t>1/2</w:t>
          </w:r>
        </w:p>
      </w:tc>
    </w:tr>
  </w:tbl>
  <w:p w:rsidR="00FB6E20" w:rsidRDefault="00FB6E20" w:rsidP="00FB6E20">
    <w:pPr>
      <w:jc w:val="center"/>
      <w:rPr>
        <w:b/>
      </w:rPr>
    </w:pPr>
  </w:p>
  <w:p w:rsidR="00FB6E20" w:rsidRDefault="00FB6E20" w:rsidP="00FB6E20">
    <w:pPr>
      <w:jc w:val="center"/>
    </w:pPr>
  </w:p>
  <w:p w:rsidR="00FB6E20" w:rsidRDefault="00FB6E20" w:rsidP="00FB6E20">
    <w:pPr>
      <w:pStyle w:val="stbilgi"/>
      <w:tabs>
        <w:tab w:val="clear" w:pos="4536"/>
        <w:tab w:val="clear" w:pos="9072"/>
        <w:tab w:val="left" w:pos="2092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354" w:rsidRDefault="004D335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B0EDE"/>
    <w:multiLevelType w:val="hybridMultilevel"/>
    <w:tmpl w:val="D65C24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4E56"/>
    <w:rsid w:val="00020A63"/>
    <w:rsid w:val="00070DCB"/>
    <w:rsid w:val="00076253"/>
    <w:rsid w:val="00096E69"/>
    <w:rsid w:val="000A5FE2"/>
    <w:rsid w:val="000D63F1"/>
    <w:rsid w:val="000E3492"/>
    <w:rsid w:val="00103CA1"/>
    <w:rsid w:val="001356B7"/>
    <w:rsid w:val="0015319F"/>
    <w:rsid w:val="001A04FC"/>
    <w:rsid w:val="001A31F1"/>
    <w:rsid w:val="001B6CA1"/>
    <w:rsid w:val="00223D9A"/>
    <w:rsid w:val="00233E61"/>
    <w:rsid w:val="0023470F"/>
    <w:rsid w:val="00243C60"/>
    <w:rsid w:val="00254887"/>
    <w:rsid w:val="002B2962"/>
    <w:rsid w:val="002D4AC8"/>
    <w:rsid w:val="003438A5"/>
    <w:rsid w:val="003717AA"/>
    <w:rsid w:val="003A6714"/>
    <w:rsid w:val="003C19E9"/>
    <w:rsid w:val="003C248F"/>
    <w:rsid w:val="003F27D2"/>
    <w:rsid w:val="00410063"/>
    <w:rsid w:val="00436F20"/>
    <w:rsid w:val="00492965"/>
    <w:rsid w:val="004C749B"/>
    <w:rsid w:val="004D3354"/>
    <w:rsid w:val="004E7F18"/>
    <w:rsid w:val="00533ACB"/>
    <w:rsid w:val="00534855"/>
    <w:rsid w:val="00551823"/>
    <w:rsid w:val="00555D21"/>
    <w:rsid w:val="00581FB5"/>
    <w:rsid w:val="00586842"/>
    <w:rsid w:val="005C1B25"/>
    <w:rsid w:val="00605A26"/>
    <w:rsid w:val="00620513"/>
    <w:rsid w:val="00620C46"/>
    <w:rsid w:val="00665585"/>
    <w:rsid w:val="00667403"/>
    <w:rsid w:val="006D70D6"/>
    <w:rsid w:val="0071373D"/>
    <w:rsid w:val="00794424"/>
    <w:rsid w:val="007C10D8"/>
    <w:rsid w:val="007E6B7C"/>
    <w:rsid w:val="008232D4"/>
    <w:rsid w:val="00826A93"/>
    <w:rsid w:val="008437E5"/>
    <w:rsid w:val="00844E56"/>
    <w:rsid w:val="008631D0"/>
    <w:rsid w:val="00870FE5"/>
    <w:rsid w:val="00912E8E"/>
    <w:rsid w:val="00930C18"/>
    <w:rsid w:val="00996F67"/>
    <w:rsid w:val="009C72FA"/>
    <w:rsid w:val="00A44AA0"/>
    <w:rsid w:val="00A86846"/>
    <w:rsid w:val="00A9103A"/>
    <w:rsid w:val="00AC3EA2"/>
    <w:rsid w:val="00AD3A34"/>
    <w:rsid w:val="00AE731F"/>
    <w:rsid w:val="00B72775"/>
    <w:rsid w:val="00B844E1"/>
    <w:rsid w:val="00BE2E08"/>
    <w:rsid w:val="00BF3B9A"/>
    <w:rsid w:val="00C031DE"/>
    <w:rsid w:val="00C15883"/>
    <w:rsid w:val="00C470B1"/>
    <w:rsid w:val="00C56E1B"/>
    <w:rsid w:val="00C714DA"/>
    <w:rsid w:val="00C86C73"/>
    <w:rsid w:val="00CC3724"/>
    <w:rsid w:val="00CF413E"/>
    <w:rsid w:val="00CF4FCF"/>
    <w:rsid w:val="00D27541"/>
    <w:rsid w:val="00D439EA"/>
    <w:rsid w:val="00D459CB"/>
    <w:rsid w:val="00DB0C0D"/>
    <w:rsid w:val="00DC26BE"/>
    <w:rsid w:val="00DC3301"/>
    <w:rsid w:val="00E64B6B"/>
    <w:rsid w:val="00E70EB3"/>
    <w:rsid w:val="00E73792"/>
    <w:rsid w:val="00F237CA"/>
    <w:rsid w:val="00F90803"/>
    <w:rsid w:val="00FB6E20"/>
    <w:rsid w:val="00FE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5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44E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FB6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B6E20"/>
  </w:style>
  <w:style w:type="paragraph" w:styleId="Altbilgi">
    <w:name w:val="footer"/>
    <w:basedOn w:val="Normal"/>
    <w:link w:val="AltbilgiChar"/>
    <w:uiPriority w:val="99"/>
    <w:semiHidden/>
    <w:unhideWhenUsed/>
    <w:rsid w:val="00FB6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B6E20"/>
  </w:style>
  <w:style w:type="paragraph" w:styleId="AralkYok">
    <w:name w:val="No Spacing"/>
    <w:uiPriority w:val="1"/>
    <w:qFormat/>
    <w:rsid w:val="00096E69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D3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33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AKTiF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kalite05</cp:lastModifiedBy>
  <cp:revision>42</cp:revision>
  <cp:lastPrinted>2022-02-15T13:07:00Z</cp:lastPrinted>
  <dcterms:created xsi:type="dcterms:W3CDTF">2015-12-29T09:03:00Z</dcterms:created>
  <dcterms:modified xsi:type="dcterms:W3CDTF">2023-02-27T07:35:00Z</dcterms:modified>
</cp:coreProperties>
</file>